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5D8" w:rsidRPr="00D63C84" w:rsidP="00F475D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№05-0263/77/2023</w:t>
      </w:r>
    </w:p>
    <w:p w:rsidR="00F475D8" w:rsidRPr="00D63C84" w:rsidP="00F475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ПОСТАНОВЛЕНИЕ</w:t>
      </w:r>
    </w:p>
    <w:p w:rsidR="00F475D8" w:rsidRPr="00D63C84" w:rsidP="00F475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75D8" w:rsidRPr="00D63C84" w:rsidP="00F475D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19 октября 2023 года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  <w:r w:rsidRPr="00D63C84">
        <w:rPr>
          <w:rFonts w:ascii="Times New Roman" w:hAnsi="Times New Roman"/>
          <w:sz w:val="20"/>
          <w:szCs w:val="20"/>
        </w:rPr>
        <w:t xml:space="preserve">    г. Симферополь        </w:t>
      </w:r>
    </w:p>
    <w:p w:rsidR="00F475D8" w:rsidRPr="00D63C84" w:rsidP="00F475D8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-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</w:p>
    <w:p w:rsidR="00F475D8" w:rsidRPr="00D63C84" w:rsidP="00F475D8">
      <w:pPr>
        <w:spacing w:after="0" w:line="240" w:lineRule="auto"/>
        <w:ind w:left="1418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Энвера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Ибайдулаевича</w:t>
      </w:r>
      <w:r w:rsidRPr="00D63C84">
        <w:rPr>
          <w:rFonts w:ascii="Times New Roman" w:hAnsi="Times New Roman"/>
          <w:sz w:val="20"/>
          <w:szCs w:val="20"/>
        </w:rPr>
        <w:t xml:space="preserve">,  </w:t>
      </w:r>
      <w:r>
        <w:rPr>
          <w:rFonts w:ascii="Times New Roman" w:hAnsi="Times New Roman"/>
          <w:sz w:val="20"/>
          <w:szCs w:val="20"/>
        </w:rPr>
        <w:t>(данные изъяты)</w:t>
      </w:r>
    </w:p>
    <w:p w:rsidR="00F475D8" w:rsidRPr="00D63C84" w:rsidP="00F475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по признакам состава правонарушения, предусмотренного ч. 1 ст. 12.8 Кодекса Российской Федерации об административных правонарушениях,</w:t>
      </w:r>
    </w:p>
    <w:p w:rsidR="00F475D8" w:rsidRPr="00D63C84" w:rsidP="00F475D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475D8" w:rsidRPr="00D63C84" w:rsidP="00F475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УСТАНОВИЛ: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Абдулов Э.И.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в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часов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минут, с.</w:t>
      </w:r>
      <w:r w:rsidRPr="00F475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, управлял транспортным средством – мопед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>, 49,9 куб. см, находясь в состоянии  алкогольного опьянения, чем нарушил  требования п.2.7 ПДД РФ, ответственность за которое предусмотрена ч. 1 ст. 12.8 Кодекса Российской Федерации об административных правонарушениях.</w:t>
      </w:r>
      <w:r w:rsidRPr="00D63C84">
        <w:rPr>
          <w:rFonts w:ascii="Times New Roman" w:hAnsi="Times New Roman"/>
          <w:sz w:val="20"/>
          <w:szCs w:val="20"/>
        </w:rPr>
        <w:t xml:space="preserve">  Освидетельствование проведено с использованием прибора «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>» №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. Действия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не содержат уголовно наказуемого деяния.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 В судебное заседание Абдулов Э.И. не явился, о времени и месте рассмотрения дела </w:t>
      </w:r>
      <w:r w:rsidRPr="00D63C84">
        <w:rPr>
          <w:rFonts w:ascii="Times New Roman" w:hAnsi="Times New Roman"/>
          <w:sz w:val="20"/>
          <w:szCs w:val="20"/>
        </w:rPr>
        <w:t>уведомлен</w:t>
      </w:r>
      <w:r w:rsidRPr="00D63C84">
        <w:rPr>
          <w:rFonts w:ascii="Times New Roman" w:hAnsi="Times New Roman"/>
          <w:sz w:val="20"/>
          <w:szCs w:val="20"/>
        </w:rPr>
        <w:t xml:space="preserve"> надлежащим образом.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Исследовав материалы дела, прихожу к следующему.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Пунктом 2.1 ст. 19 Федерального закона от 10.12.1995 N 196-ФЗ (ред. от 14.04.2023) "О безопасности дорожного движения", установлен запрет эксплуатации транспортных средств лицами, находящимися в состоянии алкогольного, наркотического или токсического опьянения.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В соответствии с ч. 1 ст.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1 года 6 месяцев до двух лет.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D63C84">
        <w:rPr>
          <w:rFonts w:ascii="Times New Roman" w:hAnsi="Times New Roman"/>
          <w:sz w:val="20"/>
          <w:szCs w:val="20"/>
        </w:rPr>
        <w:t>Административная ответственность, предусмотренная настоящей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В силу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</w:t>
      </w:r>
      <w:r w:rsidRPr="00D63C84">
        <w:rPr>
          <w:rFonts w:ascii="Times New Roman" w:hAnsi="Times New Roman"/>
          <w:sz w:val="20"/>
          <w:szCs w:val="20"/>
        </w:rPr>
        <w:t xml:space="preserve">(или) нарушение речи, и (или) резкое изменение окраски кожных покровов лица, и (или) поведение, не соответствующее обстановке).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При этом, как следует из п. 3 указанных Правил освидетельствование на состояние алкогольного опьянения осуществляется с использованием средств измерений утвержденного типа, обеспечивающих запись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Согласно п. 6 Правил 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Из материалов дела установлено, что Абдулов Э.И. </w:t>
      </w:r>
      <w:r>
        <w:rPr>
          <w:rFonts w:ascii="Times New Roman" w:hAnsi="Times New Roman"/>
          <w:sz w:val="20"/>
          <w:szCs w:val="20"/>
        </w:rPr>
        <w:t>(данные изъяты)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часов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минут, </w:t>
      </w:r>
      <w:r w:rsidRPr="00D63C84">
        <w:rPr>
          <w:rFonts w:ascii="Times New Roman" w:hAnsi="Times New Roman"/>
          <w:sz w:val="20"/>
          <w:szCs w:val="20"/>
        </w:rPr>
        <w:t>с</w:t>
      </w:r>
      <w:r w:rsidRPr="00D63C84">
        <w:rPr>
          <w:rFonts w:ascii="Times New Roman" w:hAnsi="Times New Roman"/>
          <w:sz w:val="20"/>
          <w:szCs w:val="20"/>
        </w:rPr>
        <w:t>.К</w:t>
      </w:r>
      <w:r w:rsidRPr="00D63C84">
        <w:rPr>
          <w:rFonts w:ascii="Times New Roman" w:hAnsi="Times New Roman"/>
          <w:sz w:val="20"/>
          <w:szCs w:val="20"/>
        </w:rPr>
        <w:t>леновка</w:t>
      </w:r>
      <w:r w:rsidRPr="00D63C84">
        <w:rPr>
          <w:rFonts w:ascii="Times New Roman" w:hAnsi="Times New Roman"/>
          <w:sz w:val="20"/>
          <w:szCs w:val="20"/>
        </w:rPr>
        <w:t xml:space="preserve">, ул. Ново-Садовая, д. 1 А, управлял транспортным средством – мопед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>, 49,9 куб. см, находясь в состоянии  алкогольного опьянения.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Вина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о</w:t>
      </w:r>
      <w:r w:rsidRPr="00D63C84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(л.д.1), протоколом об отстранении от управления транспортным средством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(л.д.2), актом освидетельствования на состояние алкогольного опьянения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(л.д.4),  копией протокола  о задержании транспортного средства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(л.д.5),   показаниями  на тесте №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 xml:space="preserve">(л.д.3), результатами отбора пробы выдыхаемого воздуха составил –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м</w:t>
      </w:r>
      <w:r w:rsidRPr="00D63C84">
        <w:rPr>
          <w:rFonts w:ascii="Times New Roman" w:hAnsi="Times New Roman"/>
          <w:sz w:val="20"/>
          <w:szCs w:val="20"/>
        </w:rPr>
        <w:t xml:space="preserve">г/л., видеозаписью события вмененного </w:t>
      </w:r>
      <w:r w:rsidRPr="00D63C84">
        <w:rPr>
          <w:rFonts w:ascii="Times New Roman" w:hAnsi="Times New Roman"/>
          <w:sz w:val="20"/>
          <w:szCs w:val="20"/>
        </w:rPr>
        <w:t>Абдулову</w:t>
      </w:r>
      <w:r w:rsidRPr="00D63C84">
        <w:rPr>
          <w:rFonts w:ascii="Times New Roman" w:hAnsi="Times New Roman"/>
          <w:sz w:val="20"/>
          <w:szCs w:val="20"/>
        </w:rPr>
        <w:t xml:space="preserve"> Э.И. правонарушения (л.д.18),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Основаниями полагать, что Абдулов Э.И.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в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часов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минут, с.</w:t>
      </w:r>
      <w:r w:rsidRPr="00F475D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, управлял транспортным средством – мопед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, 49,9 куб. см, находясь в состоянии  алкогольного опьянения,  явилось наличие у последнего признаков опьянения, таких как: запах алкоголя изо рта, резкое изменение окраски кожных покровов лица, что согласуется с пунктом 3 Правил и отражено в протоколе об отстранении от управления </w:t>
      </w:r>
      <w:r w:rsidRPr="00D63C84">
        <w:rPr>
          <w:rFonts w:ascii="Times New Roman" w:hAnsi="Times New Roman"/>
          <w:sz w:val="20"/>
          <w:szCs w:val="20"/>
        </w:rPr>
        <w:t>транспортным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. Абдулов Э.И. прошел освидетельствование на состояние алкогольного опьянения на месте остановки путем </w:t>
      </w:r>
      <w:r w:rsidRPr="00D63C84">
        <w:rPr>
          <w:rFonts w:ascii="Times New Roman" w:hAnsi="Times New Roman"/>
          <w:sz w:val="20"/>
          <w:szCs w:val="20"/>
        </w:rPr>
        <w:t>продутия</w:t>
      </w:r>
      <w:r w:rsidRPr="00D63C84">
        <w:rPr>
          <w:rFonts w:ascii="Times New Roman" w:hAnsi="Times New Roman"/>
          <w:sz w:val="20"/>
          <w:szCs w:val="20"/>
        </w:rPr>
        <w:t xml:space="preserve"> прибора «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», дата проверки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>, тест  №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, результатами отбора пробы выдыхаемого воздуха составил –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м</w:t>
      </w:r>
      <w:r w:rsidRPr="00D63C84">
        <w:rPr>
          <w:rFonts w:ascii="Times New Roman" w:hAnsi="Times New Roman"/>
          <w:sz w:val="20"/>
          <w:szCs w:val="20"/>
        </w:rPr>
        <w:t xml:space="preserve">г/л., что превышает установленную допустимую концентрацию абсолютного этилового спирта, а именно: 0,16 миллиграмма на один литр выдыхаемого воздуха. </w:t>
      </w:r>
    </w:p>
    <w:p w:rsidR="00F475D8" w:rsidRPr="00D63C84" w:rsidP="00F475D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  Результат опьянения зафиксирован в акте освидетельствования на состояние алкогольного опьянения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о</w:t>
      </w:r>
      <w:r w:rsidRPr="00D63C84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(</w:t>
      </w:r>
      <w:r w:rsidRPr="00D63C84">
        <w:rPr>
          <w:rFonts w:ascii="Times New Roman" w:hAnsi="Times New Roman"/>
          <w:sz w:val="20"/>
          <w:szCs w:val="20"/>
        </w:rPr>
        <w:t>л.д</w:t>
      </w:r>
      <w:r w:rsidRPr="00D63C84">
        <w:rPr>
          <w:rFonts w:ascii="Times New Roman" w:hAnsi="Times New Roman"/>
          <w:sz w:val="20"/>
          <w:szCs w:val="20"/>
        </w:rPr>
        <w:t>. 4).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  <w:highlight w:val="yellow"/>
        </w:rPr>
      </w:pPr>
      <w:r w:rsidRPr="00D63C84">
        <w:rPr>
          <w:rFonts w:ascii="Times New Roman" w:hAnsi="Times New Roman"/>
          <w:sz w:val="20"/>
          <w:szCs w:val="20"/>
        </w:rPr>
        <w:t xml:space="preserve">Изложенные доказательства логичны, последовательны, ничем не опорочены и согласованы между собой, а потому расцениваю их относимыми, допустимыми, достоверными и достаточными в соответствии с требованиями ст. 26.11 КоАП РФ.      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Ставить под сомнение изложенные в акте освидетельствования на состояние алкогольного опьянения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о</w:t>
      </w:r>
      <w:r w:rsidRPr="00D63C84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>данные оснований не имеется. Каких-либо замечаний в ходе данной процедуры Абдулов Э.И. не представил.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Каких-либо существенных нарушений Порядка проведения освидетельствования на состояние   алкогольного опьянения, влекущих признание акта недопустимым доказательством, не нахожу.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 Учитывая изложенное, протокол об административном правонарушении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D63C84">
        <w:rPr>
          <w:rFonts w:ascii="Times New Roman" w:hAnsi="Times New Roman"/>
          <w:sz w:val="20"/>
          <w:szCs w:val="20"/>
        </w:rPr>
        <w:t>о</w:t>
      </w:r>
      <w:r w:rsidRPr="00D63C84">
        <w:rPr>
          <w:rFonts w:ascii="Times New Roman" w:hAnsi="Times New Roman"/>
          <w:sz w:val="20"/>
          <w:szCs w:val="20"/>
        </w:rPr>
        <w:t xml:space="preserve">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, акт освидетельствования на состояние  алкогольного опьянения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D63C84">
        <w:rPr>
          <w:rFonts w:ascii="Times New Roman" w:hAnsi="Times New Roman"/>
          <w:sz w:val="20"/>
          <w:szCs w:val="20"/>
        </w:rPr>
        <w:t xml:space="preserve">являются надлежащими и допустимыми доказательствами, подтверждающими вину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 в совершении вмененного правонарушения.</w:t>
      </w:r>
    </w:p>
    <w:p w:rsidR="00F475D8" w:rsidRPr="00D63C84" w:rsidP="00F475D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             Меры обеспечения производства по делу применены к </w:t>
      </w:r>
      <w:r w:rsidRPr="00D63C84">
        <w:rPr>
          <w:rFonts w:ascii="Times New Roman" w:hAnsi="Times New Roman"/>
          <w:sz w:val="20"/>
          <w:szCs w:val="20"/>
        </w:rPr>
        <w:t>Абдулову</w:t>
      </w:r>
      <w:r w:rsidRPr="00D63C84">
        <w:rPr>
          <w:rFonts w:ascii="Times New Roman" w:hAnsi="Times New Roman"/>
          <w:sz w:val="20"/>
          <w:szCs w:val="20"/>
        </w:rPr>
        <w:t xml:space="preserve"> Э.И. 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Абдулов Э.И. </w:t>
      </w:r>
      <w:r w:rsidRPr="00D63C84">
        <w:rPr>
          <w:rFonts w:ascii="Times New Roman" w:hAnsi="Times New Roman"/>
          <w:sz w:val="20"/>
          <w:szCs w:val="20"/>
        </w:rPr>
        <w:t>возражений,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</w:t>
      </w:r>
      <w:r w:rsidRPr="00D63C84">
        <w:rPr>
          <w:rFonts w:ascii="Times New Roman" w:hAnsi="Times New Roman"/>
          <w:sz w:val="20"/>
          <w:szCs w:val="20"/>
        </w:rPr>
        <w:t xml:space="preserve">, такой возможности лишен не был.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</w:t>
      </w:r>
      <w:r w:rsidRPr="00D63C84">
        <w:rPr>
          <w:rFonts w:ascii="Times New Roman" w:hAnsi="Times New Roman"/>
          <w:sz w:val="20"/>
          <w:szCs w:val="20"/>
        </w:rPr>
        <w:t>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D63C84">
        <w:rPr>
          <w:rFonts w:ascii="Times New Roman" w:hAnsi="Times New Roman"/>
          <w:sz w:val="20"/>
          <w:szCs w:val="20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замечаниях или дополнениях не указано.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в совершении инкриминируемого административного правонарушения.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 при возбуждении дела об административном правонарушении нарушены не были.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Обстоятельств, смягчающих и отягчающих ответственность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Э.И., по делу не установлено.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 следует подвергнуть наказанию в виде штрафа с лишением права</w:t>
      </w:r>
      <w:r w:rsidRPr="00D63C84">
        <w:rPr>
          <w:rFonts w:ascii="Times New Roman" w:hAnsi="Times New Roman"/>
          <w:sz w:val="20"/>
          <w:szCs w:val="20"/>
        </w:rPr>
        <w:t xml:space="preserve">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475D8" w:rsidRPr="00D63C84" w:rsidP="00F475D8">
      <w:pPr>
        <w:spacing w:after="0" w:line="240" w:lineRule="auto"/>
        <w:ind w:firstLine="851"/>
        <w:jc w:val="center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ПОСТАНОВИЛ: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Признать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Энвера</w:t>
      </w:r>
      <w:r w:rsidRPr="00D63C84">
        <w:rPr>
          <w:rFonts w:ascii="Times New Roman" w:hAnsi="Times New Roman"/>
          <w:sz w:val="20"/>
          <w:szCs w:val="20"/>
        </w:rPr>
        <w:t xml:space="preserve"> </w:t>
      </w:r>
      <w:r w:rsidRPr="00D63C84">
        <w:rPr>
          <w:rFonts w:ascii="Times New Roman" w:hAnsi="Times New Roman"/>
          <w:sz w:val="20"/>
          <w:szCs w:val="20"/>
        </w:rPr>
        <w:t>Ибайдулаевича</w:t>
      </w:r>
      <w:r w:rsidRPr="00D63C84">
        <w:rPr>
          <w:rFonts w:ascii="Times New Roman" w:hAnsi="Times New Roman"/>
          <w:sz w:val="20"/>
          <w:szCs w:val="20"/>
        </w:rPr>
        <w:t xml:space="preserve"> 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Реквизиты для оплаты штрафа: получатель УФК по Республике Крым (ОМВД России по Симферопольскому району, </w:t>
      </w:r>
      <w:r w:rsidRPr="00D63C84">
        <w:rPr>
          <w:rFonts w:ascii="Times New Roman" w:hAnsi="Times New Roman"/>
          <w:sz w:val="20"/>
          <w:szCs w:val="20"/>
        </w:rPr>
        <w:t>р</w:t>
      </w:r>
      <w:r w:rsidRPr="00D63C84">
        <w:rPr>
          <w:rFonts w:ascii="Times New Roman" w:hAnsi="Times New Roman"/>
          <w:sz w:val="20"/>
          <w:szCs w:val="20"/>
        </w:rPr>
        <w:t xml:space="preserve">/с 03100643000000017500), ИНН 9102002300, КПП 910201001, БИК: 013510002, ОКТМО 35647438, наименование банка получателя: Отделение Республика Крым Банка России, </w:t>
      </w:r>
      <w:r>
        <w:rPr>
          <w:rFonts w:ascii="Times New Roman" w:hAnsi="Times New Roman"/>
          <w:sz w:val="20"/>
          <w:szCs w:val="20"/>
        </w:rPr>
        <w:t>КБК 188 1 16 01121 01 0001 140,</w:t>
      </w:r>
      <w:r w:rsidRPr="00D63C84">
        <w:rPr>
          <w:rFonts w:ascii="Times New Roman" w:hAnsi="Times New Roman"/>
          <w:sz w:val="20"/>
          <w:szCs w:val="20"/>
        </w:rPr>
        <w:t xml:space="preserve"> постановление по делу об административном правонарушении по делу №05-0263/77/2023 в отношении </w:t>
      </w:r>
      <w:r w:rsidRPr="00D63C84">
        <w:rPr>
          <w:rFonts w:ascii="Times New Roman" w:hAnsi="Times New Roman"/>
          <w:sz w:val="20"/>
          <w:szCs w:val="20"/>
        </w:rPr>
        <w:t>Абдулова</w:t>
      </w:r>
      <w:r w:rsidRPr="00D63C84">
        <w:rPr>
          <w:rFonts w:ascii="Times New Roman" w:hAnsi="Times New Roman"/>
          <w:sz w:val="20"/>
          <w:szCs w:val="20"/>
        </w:rPr>
        <w:t xml:space="preserve"> Э.И.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D63C84">
        <w:rPr>
          <w:rFonts w:ascii="Times New Roman" w:hAnsi="Times New Roman"/>
          <w:sz w:val="20"/>
          <w:szCs w:val="20"/>
        </w:rPr>
        <w:t xml:space="preserve">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D63C84">
        <w:rPr>
          <w:rFonts w:ascii="Times New Roman" w:hAnsi="Times New Roman"/>
          <w:sz w:val="20"/>
          <w:szCs w:val="20"/>
        </w:rPr>
        <w:t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Документ, свидетельствующий об уплате административного штрафа, необходимо направить мировому судье судебного участка №77 Симферопольского судебного района (Симферопольский муниципальный район) Республики Крым (г. Симферополь,  ул. Куйбышева, 58Д).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475D8" w:rsidRPr="00D63C84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</w:p>
    <w:p w:rsidR="00F475D8" w:rsidP="00F475D8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63C84">
        <w:rPr>
          <w:rFonts w:ascii="Times New Roman" w:hAnsi="Times New Roman"/>
          <w:sz w:val="20"/>
          <w:szCs w:val="20"/>
        </w:rPr>
        <w:t xml:space="preserve">Мировой </w:t>
      </w:r>
      <w:r>
        <w:rPr>
          <w:rFonts w:ascii="Times New Roman" w:hAnsi="Times New Roman"/>
          <w:sz w:val="20"/>
          <w:szCs w:val="20"/>
        </w:rPr>
        <w:t xml:space="preserve">судья                                                              </w:t>
      </w:r>
      <w:r w:rsidRPr="00D63C84">
        <w:rPr>
          <w:rFonts w:ascii="Times New Roman" w:hAnsi="Times New Roman"/>
          <w:sz w:val="20"/>
          <w:szCs w:val="20"/>
        </w:rPr>
        <w:t xml:space="preserve">                                      К.С. Шевчук </w:t>
      </w: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7"/>
    <w:rsid w:val="00342081"/>
    <w:rsid w:val="00C33D37"/>
    <w:rsid w:val="00D63C84"/>
    <w:rsid w:val="00F475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