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7EF7" w:rsidP="00B87E97">
      <w:pPr>
        <w:spacing w:line="240" w:lineRule="exact"/>
        <w:ind w:left="6480"/>
        <w:jc w:val="both"/>
        <w:rPr>
          <w:b/>
          <w:color w:val="FF0000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</w:t>
      </w:r>
      <w:r>
        <w:rPr>
          <w:b/>
          <w:color w:val="FF0000"/>
          <w:sz w:val="22"/>
          <w:szCs w:val="22"/>
        </w:rPr>
        <w:t>Дело № 05-0</w:t>
      </w:r>
      <w:r w:rsidR="006B07E3">
        <w:rPr>
          <w:b/>
          <w:color w:val="FF0000"/>
          <w:sz w:val="22"/>
          <w:szCs w:val="22"/>
        </w:rPr>
        <w:t>441</w:t>
      </w:r>
      <w:r>
        <w:rPr>
          <w:b/>
          <w:color w:val="FF0000"/>
          <w:sz w:val="22"/>
          <w:szCs w:val="22"/>
        </w:rPr>
        <w:t>/77/202</w:t>
      </w:r>
      <w:r w:rsidR="00030201">
        <w:rPr>
          <w:b/>
          <w:color w:val="FF0000"/>
          <w:sz w:val="22"/>
          <w:szCs w:val="22"/>
        </w:rPr>
        <w:t>5</w:t>
      </w:r>
    </w:p>
    <w:p w:rsidR="00627EF7" w:rsidP="00B87E97">
      <w:pPr>
        <w:pStyle w:val="Heading1"/>
        <w:spacing w:line="240" w:lineRule="exact"/>
        <w:rPr>
          <w:color w:val="auto"/>
          <w:szCs w:val="22"/>
        </w:rPr>
      </w:pPr>
      <w:r>
        <w:rPr>
          <w:i w:val="0"/>
          <w:color w:val="auto"/>
          <w:szCs w:val="22"/>
          <w:u w:val="none"/>
        </w:rPr>
        <w:t>ПОСТАНОВЛЕНИЕ</w:t>
      </w:r>
    </w:p>
    <w:p w:rsidR="00627EF7" w:rsidP="00B87E97">
      <w:pPr>
        <w:spacing w:line="240" w:lineRule="exact"/>
        <w:ind w:firstLine="709"/>
        <w:rPr>
          <w:color w:val="auto"/>
          <w:sz w:val="22"/>
          <w:szCs w:val="22"/>
        </w:rPr>
      </w:pPr>
      <w:r>
        <w:rPr>
          <w:color w:val="FF0000"/>
          <w:sz w:val="22"/>
          <w:szCs w:val="22"/>
        </w:rPr>
        <w:t>2</w:t>
      </w:r>
      <w:r w:rsidR="006B07E3">
        <w:rPr>
          <w:color w:val="FF0000"/>
          <w:sz w:val="22"/>
          <w:szCs w:val="22"/>
        </w:rPr>
        <w:t>6</w:t>
      </w:r>
      <w:r>
        <w:rPr>
          <w:color w:val="FF0000"/>
          <w:sz w:val="22"/>
          <w:szCs w:val="22"/>
        </w:rPr>
        <w:t xml:space="preserve"> </w:t>
      </w:r>
      <w:r w:rsidR="006B07E3">
        <w:rPr>
          <w:color w:val="FF0000"/>
          <w:sz w:val="22"/>
          <w:szCs w:val="22"/>
        </w:rPr>
        <w:t>декаб</w:t>
      </w:r>
      <w:r>
        <w:rPr>
          <w:color w:val="FF0000"/>
          <w:sz w:val="22"/>
          <w:szCs w:val="22"/>
        </w:rPr>
        <w:t>ря 2025 года</w:t>
      </w:r>
      <w:r>
        <w:rPr>
          <w:color w:val="FF0000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г. Симферополь</w:t>
      </w:r>
    </w:p>
    <w:p w:rsidR="00627EF7" w:rsidP="00B87E97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</w:p>
    <w:p w:rsidR="00627EF7" w:rsidP="00B87E97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Шевчук К.С., рассмотрев в помещении </w:t>
      </w:r>
      <w:r>
        <w:rPr>
          <w:color w:val="auto"/>
          <w:sz w:val="22"/>
          <w:szCs w:val="22"/>
        </w:rPr>
        <w:t>судебного участка № 77 Симферопольского судебного района (Симферопольский муниципальный район) Республики Крым административный материал в отношении</w:t>
      </w:r>
    </w:p>
    <w:p w:rsidR="00627EF7" w:rsidP="00B87E97">
      <w:pPr>
        <w:spacing w:line="240" w:lineRule="exact"/>
        <w:ind w:firstLine="709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юридического лица МРО, </w:t>
      </w:r>
      <w:r>
        <w:rPr>
          <w:color w:val="FF0000"/>
          <w:sz w:val="22"/>
          <w:szCs w:val="22"/>
        </w:rPr>
        <w:t>расположе</w:t>
      </w:r>
      <w:r>
        <w:rPr>
          <w:color w:val="FF0000"/>
          <w:sz w:val="22"/>
          <w:szCs w:val="22"/>
        </w:rPr>
        <w:t>нного по адресу: адрес,</w:t>
      </w:r>
    </w:p>
    <w:p w:rsidR="00627EF7" w:rsidP="00B87E97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 привлечении к административной ответственности по части </w:t>
      </w:r>
      <w:r w:rsidR="00FC1A64">
        <w:rPr>
          <w:color w:val="auto"/>
          <w:sz w:val="22"/>
          <w:szCs w:val="22"/>
        </w:rPr>
        <w:t xml:space="preserve">2 </w:t>
      </w:r>
      <w:r>
        <w:rPr>
          <w:color w:val="auto"/>
          <w:sz w:val="22"/>
          <w:szCs w:val="22"/>
        </w:rPr>
        <w:t xml:space="preserve"> статьи 20.35 КоАП РФ,</w:t>
      </w:r>
    </w:p>
    <w:p w:rsidR="00790088" w:rsidP="00B87E97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 участием:</w:t>
      </w:r>
    </w:p>
    <w:p w:rsidR="00790088" w:rsidP="00B87E97">
      <w:pPr>
        <w:spacing w:line="240" w:lineRule="exact"/>
        <w:ind w:firstLine="709"/>
        <w:jc w:val="both"/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 xml:space="preserve">представителей  МРО - </w:t>
      </w:r>
      <w:r>
        <w:rPr>
          <w:color w:val="FF0000"/>
          <w:sz w:val="22"/>
          <w:szCs w:val="22"/>
        </w:rPr>
        <w:t>ФИО</w:t>
      </w:r>
      <w:r>
        <w:rPr>
          <w:color w:val="FF0000"/>
          <w:sz w:val="22"/>
          <w:szCs w:val="22"/>
        </w:rPr>
        <w:t xml:space="preserve"> С.К. и ФИО</w:t>
      </w:r>
      <w:r>
        <w:rPr>
          <w:color w:val="FF0000"/>
          <w:sz w:val="22"/>
          <w:szCs w:val="22"/>
        </w:rPr>
        <w:t xml:space="preserve"> И.В.,</w:t>
      </w:r>
    </w:p>
    <w:p w:rsidR="00790088" w:rsidP="00B87E97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>
        <w:rPr>
          <w:color w:val="FF0000"/>
          <w:sz w:val="22"/>
          <w:szCs w:val="22"/>
        </w:rPr>
        <w:t>представителем</w:t>
      </w:r>
      <w:r w:rsidR="00F04088">
        <w:rPr>
          <w:color w:val="FF0000"/>
          <w:sz w:val="22"/>
          <w:szCs w:val="22"/>
        </w:rPr>
        <w:t xml:space="preserve"> </w:t>
      </w:r>
      <w:r w:rsidR="00F04088">
        <w:rPr>
          <w:color w:val="FF0000"/>
          <w:sz w:val="22"/>
          <w:szCs w:val="22"/>
        </w:rPr>
        <w:t>Росгвардии</w:t>
      </w:r>
      <w:r w:rsidR="00F04088">
        <w:rPr>
          <w:color w:val="FF0000"/>
          <w:sz w:val="22"/>
          <w:szCs w:val="22"/>
        </w:rPr>
        <w:t xml:space="preserve"> - </w:t>
      </w:r>
      <w:r>
        <w:rPr>
          <w:color w:val="FF0000"/>
          <w:sz w:val="22"/>
          <w:szCs w:val="22"/>
        </w:rPr>
        <w:t xml:space="preserve"> </w:t>
      </w:r>
      <w:r w:rsidRPr="00F04088" w:rsidR="00F04088">
        <w:rPr>
          <w:color w:val="FF0000"/>
          <w:sz w:val="22"/>
          <w:szCs w:val="22"/>
        </w:rPr>
        <w:t>старш</w:t>
      </w:r>
      <w:r w:rsidR="00F04088">
        <w:rPr>
          <w:color w:val="FF0000"/>
          <w:sz w:val="22"/>
          <w:szCs w:val="22"/>
        </w:rPr>
        <w:t>его</w:t>
      </w:r>
      <w:r w:rsidRPr="00F04088" w:rsidR="00F04088">
        <w:rPr>
          <w:color w:val="FF0000"/>
          <w:sz w:val="22"/>
          <w:szCs w:val="22"/>
        </w:rPr>
        <w:t xml:space="preserve"> инспектор</w:t>
      </w:r>
      <w:r w:rsidR="00F04088">
        <w:rPr>
          <w:color w:val="FF0000"/>
          <w:sz w:val="22"/>
          <w:szCs w:val="22"/>
        </w:rPr>
        <w:t>а</w:t>
      </w:r>
      <w:r w:rsidRPr="00F04088" w:rsidR="00F04088">
        <w:rPr>
          <w:color w:val="FF0000"/>
          <w:sz w:val="22"/>
          <w:szCs w:val="22"/>
        </w:rPr>
        <w:t xml:space="preserve"> </w:t>
      </w:r>
      <w:r w:rsidRPr="00F04088" w:rsidR="00F04088">
        <w:rPr>
          <w:color w:val="FF0000"/>
          <w:sz w:val="22"/>
          <w:szCs w:val="22"/>
        </w:rPr>
        <w:t>группы комплексной защиты объектов отдела организации охраны</w:t>
      </w:r>
      <w:r w:rsidRPr="00F04088" w:rsidR="00F04088">
        <w:rPr>
          <w:color w:val="FF0000"/>
          <w:sz w:val="22"/>
          <w:szCs w:val="22"/>
        </w:rPr>
        <w:t xml:space="preserve"> объектов, подлежащих обязательной охране, комплексной защиты объектов ФГКУ «УВО ВНГ России по Республике Крым</w:t>
      </w:r>
      <w:r w:rsidR="00F04088">
        <w:rPr>
          <w:color w:val="FF0000"/>
          <w:sz w:val="22"/>
          <w:szCs w:val="22"/>
        </w:rPr>
        <w:t xml:space="preserve">»  капитан полиции И.Ю. </w:t>
      </w:r>
      <w:r>
        <w:rPr>
          <w:color w:val="FF0000"/>
          <w:sz w:val="22"/>
          <w:szCs w:val="22"/>
        </w:rPr>
        <w:t>ФИО</w:t>
      </w:r>
      <w:r w:rsidR="00F04088">
        <w:rPr>
          <w:color w:val="FF0000"/>
          <w:sz w:val="22"/>
          <w:szCs w:val="22"/>
        </w:rPr>
        <w:t>.</w:t>
      </w:r>
    </w:p>
    <w:p w:rsidR="00627EF7" w:rsidP="00B87E97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</w:p>
    <w:p w:rsidR="006B07E3" w:rsidP="0022634C">
      <w:pPr>
        <w:spacing w:line="240" w:lineRule="exact"/>
        <w:jc w:val="center"/>
        <w:rPr>
          <w:color w:val="000000" w:themeColor="text1"/>
        </w:rPr>
      </w:pPr>
      <w:r>
        <w:rPr>
          <w:b/>
          <w:color w:val="auto"/>
          <w:sz w:val="22"/>
          <w:szCs w:val="22"/>
        </w:rPr>
        <w:t>УСТАНОВИЛ:</w:t>
      </w:r>
    </w:p>
    <w:p w:rsidR="000466C7" w:rsidRPr="00795F12" w:rsidP="00795F12">
      <w:pPr>
        <w:spacing w:line="240" w:lineRule="exact"/>
        <w:ind w:firstLine="53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 xml:space="preserve">Юридическое лицо </w:t>
      </w:r>
      <w:r>
        <w:rPr>
          <w:color w:val="auto"/>
          <w:sz w:val="22"/>
          <w:szCs w:val="22"/>
        </w:rPr>
        <w:t>МРО</w:t>
      </w:r>
      <w:r w:rsidRPr="00795F12">
        <w:rPr>
          <w:color w:val="auto"/>
          <w:sz w:val="22"/>
          <w:szCs w:val="22"/>
        </w:rPr>
        <w:t xml:space="preserve"> совершило административное правонару</w:t>
      </w:r>
      <w:r w:rsidRPr="00795F12" w:rsidR="00625E2C">
        <w:rPr>
          <w:color w:val="auto"/>
          <w:sz w:val="22"/>
          <w:szCs w:val="22"/>
        </w:rPr>
        <w:t>шение, предусмотренное ч.2 ст.</w:t>
      </w:r>
      <w:r w:rsidRPr="00795F12">
        <w:rPr>
          <w:color w:val="auto"/>
          <w:sz w:val="22"/>
          <w:szCs w:val="22"/>
        </w:rPr>
        <w:t>20.35 КоАП РФ, а именно нарушил требования к антитеррористичес</w:t>
      </w:r>
      <w:r w:rsidRPr="00795F12">
        <w:rPr>
          <w:color w:val="auto"/>
          <w:sz w:val="22"/>
          <w:szCs w:val="22"/>
        </w:rPr>
        <w:t>кой защищенности объектов (территорий) религиозных организаций, если эти действия не содержат признаков уголовно наказуемого деяния.</w:t>
      </w:r>
    </w:p>
    <w:p w:rsidR="00790088" w:rsidRPr="00795F12" w:rsidP="00795F12">
      <w:pPr>
        <w:spacing w:line="240" w:lineRule="exact"/>
        <w:ind w:firstLine="53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>Представители МРО</w:t>
      </w:r>
      <w:r w:rsidRPr="00795F12" w:rsidR="00F04088">
        <w:rPr>
          <w:color w:val="auto"/>
          <w:sz w:val="22"/>
          <w:szCs w:val="22"/>
        </w:rPr>
        <w:t xml:space="preserve">  в судебном заседании вину в совершении административного правонарушения признали, подтвердили </w:t>
      </w:r>
      <w:r w:rsidRPr="00795F12" w:rsidR="00F04088">
        <w:rPr>
          <w:color w:val="auto"/>
          <w:sz w:val="22"/>
          <w:szCs w:val="22"/>
        </w:rPr>
        <w:t>изложенное</w:t>
      </w:r>
      <w:r w:rsidRPr="00795F12" w:rsidR="00F04088">
        <w:rPr>
          <w:color w:val="auto"/>
          <w:sz w:val="22"/>
          <w:szCs w:val="22"/>
        </w:rPr>
        <w:t xml:space="preserve"> в протоколе. Вместе с тем, </w:t>
      </w:r>
      <w:r w:rsidRPr="00795F12" w:rsidR="00DE2CAF">
        <w:rPr>
          <w:color w:val="auto"/>
          <w:sz w:val="22"/>
          <w:szCs w:val="22"/>
        </w:rPr>
        <w:t xml:space="preserve">пояснил, что </w:t>
      </w:r>
      <w:r w:rsidRPr="00795F12" w:rsidR="00CE081B">
        <w:rPr>
          <w:color w:val="auto"/>
          <w:sz w:val="22"/>
          <w:szCs w:val="22"/>
        </w:rPr>
        <w:t xml:space="preserve">нарушения, </w:t>
      </w:r>
      <w:r w:rsidRPr="00795F12" w:rsidR="00C778E0">
        <w:rPr>
          <w:color w:val="auto"/>
          <w:sz w:val="22"/>
          <w:szCs w:val="22"/>
        </w:rPr>
        <w:t xml:space="preserve"> </w:t>
      </w:r>
      <w:r w:rsidRPr="00795F12" w:rsidR="00CE081B">
        <w:rPr>
          <w:color w:val="auto"/>
          <w:sz w:val="22"/>
          <w:szCs w:val="22"/>
        </w:rPr>
        <w:t>выявленные в ходе проверки постепенно устраняются</w:t>
      </w:r>
      <w:r w:rsidRPr="00795F12" w:rsidR="00C778E0">
        <w:rPr>
          <w:color w:val="auto"/>
          <w:sz w:val="22"/>
          <w:szCs w:val="22"/>
        </w:rPr>
        <w:t>. Просил суд назначить наказание в виде предупреждения с учетом след</w:t>
      </w:r>
      <w:r w:rsidR="00795F12">
        <w:rPr>
          <w:color w:val="auto"/>
          <w:sz w:val="22"/>
          <w:szCs w:val="22"/>
        </w:rPr>
        <w:t xml:space="preserve">ующих </w:t>
      </w:r>
      <w:r w:rsidRPr="00795F12" w:rsidR="00C778E0">
        <w:rPr>
          <w:color w:val="auto"/>
          <w:sz w:val="22"/>
          <w:szCs w:val="22"/>
        </w:rPr>
        <w:t>обстоятельств: правонарушение МРО совершено впервые, полное признание вины, социальную направленность  МРО  и ее некоммерческий характер, отсутствие ущерба государству, а также неумышленный харак</w:t>
      </w:r>
      <w:r w:rsidRPr="00795F12" w:rsidR="000466C7">
        <w:rPr>
          <w:color w:val="auto"/>
          <w:sz w:val="22"/>
          <w:szCs w:val="22"/>
        </w:rPr>
        <w:t>т</w:t>
      </w:r>
      <w:r w:rsidRPr="00795F12" w:rsidR="00C778E0">
        <w:rPr>
          <w:color w:val="auto"/>
          <w:sz w:val="22"/>
          <w:szCs w:val="22"/>
        </w:rPr>
        <w:t>ер совершенных правонарушений.</w:t>
      </w:r>
    </w:p>
    <w:p w:rsidR="00625E2C" w:rsidRPr="00625E2C" w:rsidP="00625E2C">
      <w:pPr>
        <w:spacing w:line="240" w:lineRule="exact"/>
        <w:ind w:firstLine="539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 xml:space="preserve">Представитель </w:t>
      </w:r>
      <w:r w:rsidRPr="00625E2C">
        <w:rPr>
          <w:color w:val="auto"/>
          <w:sz w:val="22"/>
          <w:szCs w:val="22"/>
        </w:rPr>
        <w:t>Росгвардии</w:t>
      </w:r>
      <w:r w:rsidRPr="00625E2C">
        <w:rPr>
          <w:color w:val="auto"/>
          <w:sz w:val="22"/>
          <w:szCs w:val="22"/>
        </w:rPr>
        <w:t xml:space="preserve"> </w:t>
      </w:r>
      <w:r w:rsidR="00795F12">
        <w:rPr>
          <w:color w:val="auto"/>
          <w:sz w:val="22"/>
          <w:szCs w:val="22"/>
        </w:rPr>
        <w:t xml:space="preserve"> капитан полиции И.Ю. </w:t>
      </w:r>
      <w:r>
        <w:rPr>
          <w:color w:val="auto"/>
          <w:sz w:val="22"/>
          <w:szCs w:val="22"/>
        </w:rPr>
        <w:t>ФИО</w:t>
      </w:r>
      <w:r w:rsidR="00795F12">
        <w:rPr>
          <w:color w:val="auto"/>
          <w:sz w:val="22"/>
          <w:szCs w:val="22"/>
        </w:rPr>
        <w:t xml:space="preserve"> </w:t>
      </w:r>
      <w:r w:rsidRPr="00625E2C">
        <w:rPr>
          <w:color w:val="auto"/>
          <w:sz w:val="22"/>
          <w:szCs w:val="22"/>
        </w:rPr>
        <w:t xml:space="preserve">поддержала </w:t>
      </w:r>
      <w:r w:rsidRPr="00625E2C">
        <w:rPr>
          <w:color w:val="auto"/>
          <w:sz w:val="22"/>
          <w:szCs w:val="22"/>
        </w:rPr>
        <w:t>доводы</w:t>
      </w:r>
      <w:r w:rsidRPr="00625E2C">
        <w:rPr>
          <w:color w:val="auto"/>
          <w:sz w:val="22"/>
          <w:szCs w:val="22"/>
        </w:rPr>
        <w:t xml:space="preserve"> изложенные в протоколе об административном правонарушении, составленный в отношении МРО</w:t>
      </w:r>
      <w:r w:rsidRPr="00625E2C">
        <w:rPr>
          <w:color w:val="auto"/>
          <w:sz w:val="22"/>
          <w:szCs w:val="22"/>
        </w:rPr>
        <w:t xml:space="preserve">.  Добавила, что </w:t>
      </w:r>
      <w:r w:rsidRPr="00625E2C">
        <w:rPr>
          <w:color w:val="auto"/>
          <w:sz w:val="22"/>
          <w:szCs w:val="22"/>
        </w:rPr>
        <w:t>марте</w:t>
      </w:r>
      <w:r w:rsidRPr="00625E2C">
        <w:rPr>
          <w:color w:val="auto"/>
          <w:sz w:val="22"/>
          <w:szCs w:val="22"/>
        </w:rPr>
        <w:t xml:space="preserve"> 2</w:t>
      </w:r>
      <w:r w:rsidRPr="00625E2C">
        <w:rPr>
          <w:color w:val="auto"/>
          <w:sz w:val="22"/>
          <w:szCs w:val="22"/>
        </w:rPr>
        <w:t>025 года в адрес</w:t>
      </w:r>
      <w:r>
        <w:rPr>
          <w:color w:val="auto"/>
          <w:sz w:val="22"/>
          <w:szCs w:val="22"/>
        </w:rPr>
        <w:t xml:space="preserve"> Росгвардии, МЧС, ФСБ России </w:t>
      </w:r>
      <w:r w:rsidRPr="00625E2C">
        <w:rPr>
          <w:color w:val="auto"/>
          <w:sz w:val="22"/>
          <w:szCs w:val="22"/>
        </w:rPr>
        <w:t xml:space="preserve">направлено обращение о выделении сотрудников для включения в комиссию с целью обследования и категорирования религиозных объектов, в том числе и МРО </w:t>
      </w:r>
      <w:r w:rsidRPr="00625E2C">
        <w:rPr>
          <w:color w:val="auto"/>
          <w:sz w:val="22"/>
          <w:szCs w:val="22"/>
        </w:rPr>
        <w:t>(данное письм</w:t>
      </w:r>
      <w:r w:rsidRPr="00625E2C">
        <w:rPr>
          <w:color w:val="auto"/>
          <w:sz w:val="22"/>
          <w:szCs w:val="22"/>
        </w:rPr>
        <w:t>о предоставлено суду в судебном заседании), однако данные мероприятия собственником религиозной организации до настоящего времени не инициированы.</w:t>
      </w:r>
    </w:p>
    <w:p w:rsidR="000466C7" w:rsidP="00625E2C">
      <w:pPr>
        <w:spacing w:line="240" w:lineRule="exact"/>
        <w:ind w:firstLine="539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 xml:space="preserve">Кроме того, ранее в устной беседе с представителем МРО </w:t>
      </w:r>
      <w:r w:rsidRPr="00625E2C">
        <w:rPr>
          <w:color w:val="auto"/>
          <w:sz w:val="22"/>
          <w:szCs w:val="22"/>
        </w:rPr>
        <w:t>(юристом</w:t>
      </w:r>
      <w:r w:rsidRPr="00625E2C">
        <w:rPr>
          <w:color w:val="auto"/>
          <w:sz w:val="22"/>
          <w:szCs w:val="22"/>
        </w:rPr>
        <w:t>, присутст</w:t>
      </w:r>
      <w:r w:rsidRPr="00625E2C">
        <w:rPr>
          <w:color w:val="auto"/>
          <w:sz w:val="22"/>
          <w:szCs w:val="22"/>
        </w:rPr>
        <w:t xml:space="preserve">вующим на судебном заседании) отмечено, что единственной причиной, по которой мероприятия по категорированию объекта до настоящего времени не </w:t>
      </w:r>
      <w:r w:rsidRPr="00625E2C">
        <w:rPr>
          <w:color w:val="auto"/>
          <w:sz w:val="22"/>
          <w:szCs w:val="22"/>
        </w:rPr>
        <w:t>начаты</w:t>
      </w:r>
      <w:r w:rsidRPr="00625E2C">
        <w:rPr>
          <w:color w:val="auto"/>
          <w:sz w:val="22"/>
          <w:szCs w:val="22"/>
        </w:rPr>
        <w:t xml:space="preserve"> являлась переписка с Министерством внутренней политики, информации и связи Республики Крым по уточнению адр</w:t>
      </w:r>
      <w:r w:rsidRPr="00625E2C">
        <w:rPr>
          <w:color w:val="auto"/>
          <w:sz w:val="22"/>
          <w:szCs w:val="22"/>
        </w:rPr>
        <w:t xml:space="preserve">еса объекта в Перечне. При этом в судебном заседании предоставлено письмо, в соответствии с которым уже в сентябре 2025 года Министерством внесены изменения в Перечень, однако МРО </w:t>
      </w:r>
      <w:r w:rsidRPr="00625E2C">
        <w:rPr>
          <w:color w:val="auto"/>
          <w:sz w:val="22"/>
          <w:szCs w:val="22"/>
        </w:rPr>
        <w:t xml:space="preserve"> по состоянию на 29.12.2025 комиссию по обследованию и категориров</w:t>
      </w:r>
      <w:r w:rsidRPr="00625E2C">
        <w:rPr>
          <w:color w:val="auto"/>
          <w:sz w:val="22"/>
          <w:szCs w:val="22"/>
        </w:rPr>
        <w:t>анию религиозного объекта так и не инициировала.</w:t>
      </w:r>
    </w:p>
    <w:p w:rsidR="000466C7" w:rsidP="000466C7">
      <w:pPr>
        <w:spacing w:line="240" w:lineRule="exact"/>
        <w:ind w:firstLine="5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Выслушав участников процесса,  исследовав материалы дела, суд приходит к следующему.</w:t>
      </w:r>
    </w:p>
    <w:p w:rsidR="000466C7" w:rsidP="000466C7">
      <w:pPr>
        <w:spacing w:line="240" w:lineRule="exac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  <w:r w:rsidRPr="000466C7">
        <w:rPr>
          <w:color w:val="auto"/>
          <w:sz w:val="22"/>
          <w:szCs w:val="22"/>
        </w:rPr>
        <w:t xml:space="preserve">Основные принципы обеспечения безопасности определены в ст. 2 Федерального закона от 28.12.2010 </w:t>
      </w:r>
      <w:r>
        <w:rPr>
          <w:color w:val="auto"/>
          <w:sz w:val="22"/>
          <w:szCs w:val="22"/>
        </w:rPr>
        <w:t>№</w:t>
      </w:r>
      <w:r w:rsidRPr="000466C7">
        <w:rPr>
          <w:color w:val="auto"/>
          <w:sz w:val="22"/>
          <w:szCs w:val="22"/>
        </w:rPr>
        <w:t xml:space="preserve"> 390-ФЗ "О безопасности", к которым, наряду с прочим, относятся: соблюдение и защита прав и свобод человека и гражданина, приоритет предупредительных мер в целях обеспечения безопасности. Противодействие терроризму в РФ основывается на принципах обеспечени</w:t>
      </w:r>
      <w:r w:rsidRPr="000466C7">
        <w:rPr>
          <w:color w:val="auto"/>
          <w:sz w:val="22"/>
          <w:szCs w:val="22"/>
        </w:rPr>
        <w:t>я и защиты основных прав и свобод человека и гражданина; системности и комплексного использования политических, информационно-пропагандистских, социально-экономических, правовых, специальных и иных мер противодействия терроризму; приоритета мер предупрежде</w:t>
      </w:r>
      <w:r w:rsidRPr="000466C7">
        <w:rPr>
          <w:color w:val="auto"/>
          <w:sz w:val="22"/>
          <w:szCs w:val="22"/>
        </w:rPr>
        <w:t xml:space="preserve">ния терроризма (ст. 2 Федерального закон от 06.03.2006 </w:t>
      </w:r>
      <w:r>
        <w:rPr>
          <w:color w:val="auto"/>
          <w:sz w:val="22"/>
          <w:szCs w:val="22"/>
        </w:rPr>
        <w:t>№</w:t>
      </w:r>
      <w:r w:rsidRPr="000466C7">
        <w:rPr>
          <w:color w:val="auto"/>
          <w:sz w:val="22"/>
          <w:szCs w:val="22"/>
        </w:rPr>
        <w:t xml:space="preserve"> 35-ФЗ ("О противодействии терроризму"). </w:t>
      </w:r>
    </w:p>
    <w:p w:rsid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>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</w:t>
      </w:r>
      <w:r w:rsidRPr="000466C7">
        <w:rPr>
          <w:color w:val="auto"/>
          <w:sz w:val="22"/>
          <w:szCs w:val="22"/>
        </w:rPr>
        <w:t>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комплекса), устанавливает</w:t>
      </w:r>
      <w:r w:rsidRPr="000466C7">
        <w:rPr>
          <w:color w:val="auto"/>
          <w:sz w:val="22"/>
          <w:szCs w:val="22"/>
        </w:rPr>
        <w:t xml:space="preserve"> Правительство РФ (п. 4 ч. 2 ст. 5 Федерального закон от 06.03.2006 </w:t>
      </w:r>
      <w:r>
        <w:rPr>
          <w:color w:val="auto"/>
          <w:sz w:val="22"/>
          <w:szCs w:val="22"/>
        </w:rPr>
        <w:t>№</w:t>
      </w:r>
      <w:r w:rsidRPr="000466C7">
        <w:rPr>
          <w:color w:val="auto"/>
          <w:sz w:val="22"/>
          <w:szCs w:val="22"/>
        </w:rPr>
        <w:t xml:space="preserve"> 35-ФЗ ("О противодействии терроризму"). </w:t>
      </w:r>
    </w:p>
    <w:p w:rsid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>Требования к антитеррористической защищенности объектов (территорий) религиозных организаций утверждены Постановлением Правительства Российской Ф</w:t>
      </w:r>
      <w:r w:rsidRPr="000466C7">
        <w:rPr>
          <w:color w:val="auto"/>
          <w:sz w:val="22"/>
          <w:szCs w:val="22"/>
        </w:rPr>
        <w:t xml:space="preserve">едерации от 05.09.2019 </w:t>
      </w:r>
      <w:r w:rsidR="00795F12">
        <w:rPr>
          <w:color w:val="auto"/>
          <w:sz w:val="22"/>
          <w:szCs w:val="22"/>
        </w:rPr>
        <w:t>№</w:t>
      </w:r>
      <w:r w:rsidRPr="000466C7">
        <w:rPr>
          <w:color w:val="auto"/>
          <w:sz w:val="22"/>
          <w:szCs w:val="22"/>
        </w:rPr>
        <w:t xml:space="preserve">1165, которыми установлены обязательные для выполнения организационные, инженерно-технические и иные мероприятия по обеспечению антитеррористической защищенности объектов (территорий) религиозных организаций (п. 1 Требований). </w:t>
      </w:r>
    </w:p>
    <w:p w:rsid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 xml:space="preserve">При </w:t>
      </w:r>
      <w:r w:rsidRPr="000466C7">
        <w:rPr>
          <w:color w:val="auto"/>
          <w:sz w:val="22"/>
          <w:szCs w:val="22"/>
        </w:rPr>
        <w:t>этом под объектами (территориями) понимаются находящиеся в собственности религиозных организаций, а равно используемые ими на ином законном основании здания, строения, сооружения, помещения и земельные участки, предназначенные для богослужений, молитвенных</w:t>
      </w:r>
      <w:r w:rsidRPr="000466C7">
        <w:rPr>
          <w:color w:val="auto"/>
          <w:sz w:val="22"/>
          <w:szCs w:val="22"/>
        </w:rPr>
        <w:t xml:space="preserve"> и религиозных собраний, религиозного почитания (паломничества) (п. 2 Требований). </w:t>
      </w:r>
    </w:p>
    <w:p w:rsid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 xml:space="preserve">В соответствии с п. 4 Требований обязанность по выполнению мероприятий, предусмотренных настоящими требованиями, возлагается на руководителя религиозной организации (лица, </w:t>
      </w:r>
      <w:r w:rsidRPr="000466C7">
        <w:rPr>
          <w:color w:val="auto"/>
          <w:sz w:val="22"/>
          <w:szCs w:val="22"/>
        </w:rPr>
        <w:t>имеющего право действовать без доверенности от имени религиозной организации), являющейся собственником объекта (территории) или использующей его на ином законном основании. Уполномоченный орган на основании сведений о зарегистрированных религиозных органи</w:t>
      </w:r>
      <w:r w:rsidRPr="000466C7">
        <w:rPr>
          <w:color w:val="auto"/>
          <w:sz w:val="22"/>
          <w:szCs w:val="22"/>
        </w:rPr>
        <w:t>зациях, размещенных на информационном портале Министерства юстиции Российской Федерации о деятельности некоммерческих организаций в разделе "Информация о зарегистрированных некоммерческих организациях", уведомляет религиозные организации о необходимости пр</w:t>
      </w:r>
      <w:r w:rsidRPr="000466C7">
        <w:rPr>
          <w:color w:val="auto"/>
          <w:sz w:val="22"/>
          <w:szCs w:val="22"/>
        </w:rPr>
        <w:t xml:space="preserve">оведения обследования, категорирования объектов (территорий) и составления на них паспортов безопасности (п. 7 Требований). </w:t>
      </w:r>
    </w:p>
    <w:p w:rsid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>Для проведения категорирования объекта (территории) по решению руководителя религиозной организации (лица, имеющего право действова</w:t>
      </w:r>
      <w:r w:rsidRPr="000466C7">
        <w:rPr>
          <w:color w:val="auto"/>
          <w:sz w:val="22"/>
          <w:szCs w:val="22"/>
        </w:rPr>
        <w:t>ть без доверенности от имени религиозной организации), являющейся собственником объекта (территории) или использующей его на ином законном основании, создается комиссия по обследованию и категорированию объекта (территории), в том числе, в отношении функци</w:t>
      </w:r>
      <w:r w:rsidRPr="000466C7">
        <w:rPr>
          <w:color w:val="auto"/>
          <w:sz w:val="22"/>
          <w:szCs w:val="22"/>
        </w:rPr>
        <w:t xml:space="preserve">онирующего (используемого) объекта (территории) - в течение 90 дней со дня получения уведомления, предусмотренного пунктом 7 Требований (п. 8 Требований). </w:t>
      </w:r>
    </w:p>
    <w:p w:rsid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>Комиссию возглавляет руководитель религиозной организации (лицо, имеющее право действовать без довер</w:t>
      </w:r>
      <w:r w:rsidRPr="000466C7">
        <w:rPr>
          <w:color w:val="auto"/>
          <w:sz w:val="22"/>
          <w:szCs w:val="22"/>
        </w:rPr>
        <w:t>енности от имени религиозной организации), являющейся собственником объекта (территории) или использующей его на ином законном основании, либо уполномоченное им лицо (далее - председатель комиссии). В состав комиссии включаются представители: а) уполномоче</w:t>
      </w:r>
      <w:r w:rsidRPr="000466C7">
        <w:rPr>
          <w:color w:val="auto"/>
          <w:sz w:val="22"/>
          <w:szCs w:val="22"/>
        </w:rPr>
        <w:t>нного органа; б) религиозной организации; в)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</w:t>
      </w:r>
      <w:r w:rsidRPr="000466C7">
        <w:rPr>
          <w:color w:val="auto"/>
          <w:sz w:val="22"/>
          <w:szCs w:val="22"/>
        </w:rPr>
        <w:t xml:space="preserve">дерации,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 (по согласованию) (пп. 9, 10 Требований). </w:t>
      </w:r>
    </w:p>
    <w:p w:rsid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 xml:space="preserve">Степень </w:t>
      </w:r>
      <w:r w:rsidRPr="000466C7">
        <w:rPr>
          <w:color w:val="auto"/>
          <w:sz w:val="22"/>
          <w:szCs w:val="22"/>
        </w:rPr>
        <w:t>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Федерации, на территории которого расположен объект (территория). Возможные последствия совершения террор</w:t>
      </w:r>
      <w:r w:rsidRPr="000466C7">
        <w:rPr>
          <w:color w:val="auto"/>
          <w:sz w:val="22"/>
          <w:szCs w:val="22"/>
        </w:rPr>
        <w:t xml:space="preserve">истического акта на объекте (территории) определяются на основании прогнозных показателей о количестве людей, которые могут погибнуть или получить вред здоровью. </w:t>
      </w:r>
    </w:p>
    <w:p w:rsid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>При определении количества людей на объекте (территории) площадь, занимаемая одним человеком,</w:t>
      </w:r>
      <w:r w:rsidRPr="000466C7">
        <w:rPr>
          <w:color w:val="auto"/>
          <w:sz w:val="22"/>
          <w:szCs w:val="22"/>
        </w:rPr>
        <w:t xml:space="preserve"> принимается равной 0,5 кв. метра для зданий, строений, сооружений, помещений и 7 кв. метрам - для земельных участков. Расчет количества людей на объекте (территории) производится исходя из суммы всех предназначенных для публичных богослужений, молитвенных</w:t>
      </w:r>
      <w:r w:rsidRPr="000466C7">
        <w:rPr>
          <w:color w:val="auto"/>
          <w:sz w:val="22"/>
          <w:szCs w:val="22"/>
        </w:rPr>
        <w:t xml:space="preserve"> и религиозных собраний, религиозного почитания (паломничества) площадей объекта (территории) (пп. 17, 18 Требований). </w:t>
      </w:r>
    </w:p>
    <w:p w:rsid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>Категория объекта (территорий) устанавливаются исходя из прогнозируемого количества пострадавших в результате совершения террористическо</w:t>
      </w:r>
      <w:r w:rsidRPr="000466C7">
        <w:rPr>
          <w:color w:val="auto"/>
          <w:sz w:val="22"/>
          <w:szCs w:val="22"/>
        </w:rPr>
        <w:t xml:space="preserve">го акта (п. 19). В зависимости от обстановки, складывающейся в районе расположения объекта (территории), комиссией может быть принято решение о присвоении объекту (территории) категории выше, чем это предусмотрено пунктом 19 Требований (п. 20 Требований). </w:t>
      </w:r>
    </w:p>
    <w:p w:rsid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>Результаты работы комиссии в течение 10 дней со дня окончания обследования оформляются актом обследования. Акт обследования содержит сведения о принятии комиссией решения о присвоении (неприсвоении) объекту (территории) соответствующей категории, рекоменд</w:t>
      </w:r>
      <w:r w:rsidRPr="000466C7">
        <w:rPr>
          <w:color w:val="auto"/>
          <w:sz w:val="22"/>
          <w:szCs w:val="22"/>
        </w:rPr>
        <w:t xml:space="preserve">ации и перечень мероприятий по его антитеррористической защищенности. </w:t>
      </w:r>
    </w:p>
    <w:p w:rsid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 xml:space="preserve">Акт обследования составляется в 2 экземплярах, подписывается всеми членами комиссии и является приложением к паспорту безопасности объекта (территории) (п. 21 Требований). </w:t>
      </w:r>
    </w:p>
    <w:p w:rsidR="000466C7" w:rsidRPr="000466C7" w:rsidP="000466C7">
      <w:pPr>
        <w:spacing w:line="240" w:lineRule="exact"/>
        <w:ind w:firstLine="567"/>
        <w:jc w:val="both"/>
        <w:rPr>
          <w:color w:val="auto"/>
          <w:sz w:val="22"/>
          <w:szCs w:val="22"/>
        </w:rPr>
      </w:pPr>
      <w:r w:rsidRPr="000466C7">
        <w:rPr>
          <w:color w:val="auto"/>
          <w:sz w:val="22"/>
          <w:szCs w:val="22"/>
        </w:rPr>
        <w:t>В соответствии с ч. 2 ст. 20.35 КоАП РФ нарушение требований к антитеррористической защищенности объектов (территорий) религиозных организаций либо воспрепятствование деятельности лица по осуществлению возложенной на него обязанности по выполнению или обес</w:t>
      </w:r>
      <w:r w:rsidRPr="000466C7">
        <w:rPr>
          <w:color w:val="auto"/>
          <w:sz w:val="22"/>
          <w:szCs w:val="22"/>
        </w:rPr>
        <w:t>печению требований к антитеррористической защищенности объектов (территорий) религиозных организаций, если эти действия не содержат признаков уголовно наказуемого деяния, влечет наложение административного штрафа на должностных лиц от тридцати тысяч до пят</w:t>
      </w:r>
      <w:r w:rsidRPr="000466C7">
        <w:rPr>
          <w:color w:val="auto"/>
          <w:sz w:val="22"/>
          <w:szCs w:val="22"/>
        </w:rPr>
        <w:t>идесяти тысяч рублей.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Судом установлено,  что МРО</w:t>
      </w:r>
      <w:r w:rsidRPr="00625E2C">
        <w:rPr>
          <w:color w:val="auto"/>
          <w:sz w:val="22"/>
          <w:szCs w:val="22"/>
        </w:rPr>
        <w:t xml:space="preserve"> (</w:t>
      </w:r>
      <w:r>
        <w:rPr>
          <w:color w:val="auto"/>
          <w:sz w:val="22"/>
          <w:szCs w:val="22"/>
        </w:rPr>
        <w:t>адрес</w:t>
      </w:r>
      <w:r w:rsidRPr="00625E2C">
        <w:rPr>
          <w:color w:val="auto"/>
          <w:sz w:val="22"/>
          <w:szCs w:val="22"/>
        </w:rPr>
        <w:t xml:space="preserve">)  включена в </w:t>
      </w:r>
      <w:r w:rsidRPr="00625E2C">
        <w:rPr>
          <w:color w:val="auto"/>
          <w:sz w:val="22"/>
          <w:szCs w:val="22"/>
        </w:rPr>
        <w:t>Перечень объектов (территорий), расположенных в пределах территории субъекта Российской Федерации и подлежащих антитеррористической защите</w:t>
      </w:r>
      <w:r w:rsidRPr="00625E2C">
        <w:rPr>
          <w:color w:val="auto"/>
          <w:sz w:val="22"/>
          <w:szCs w:val="22"/>
        </w:rPr>
        <w:t xml:space="preserve"> ,</w:t>
      </w:r>
      <w:r w:rsidRPr="00625E2C">
        <w:rPr>
          <w:color w:val="auto"/>
          <w:sz w:val="22"/>
          <w:szCs w:val="22"/>
        </w:rPr>
        <w:t xml:space="preserve"> формируемый Министерством внутренней политики, информации </w:t>
      </w:r>
      <w:r w:rsidRPr="00625E2C">
        <w:rPr>
          <w:color w:val="auto"/>
          <w:sz w:val="22"/>
          <w:szCs w:val="22"/>
        </w:rPr>
        <w:t>и связи Республики Крым в 2024 и 2025 годах. Перечень явл</w:t>
      </w:r>
      <w:r w:rsidRPr="00625E2C">
        <w:rPr>
          <w:color w:val="auto"/>
          <w:sz w:val="22"/>
          <w:szCs w:val="22"/>
        </w:rPr>
        <w:t>яется документом, содержащим информацию ограниченного распространения.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Согласно п. 7 Требований к антитеррористической защищенности объектов (территорий) религиозных организаций , утвержденных постановлением Правительства Российской Федерации от 5 сентября</w:t>
      </w:r>
      <w:r w:rsidRPr="00625E2C">
        <w:rPr>
          <w:color w:val="auto"/>
          <w:sz w:val="22"/>
          <w:szCs w:val="22"/>
        </w:rPr>
        <w:t xml:space="preserve"> 2019 г. № 1165 Министерство внутренней политики, информации и связи Республики Крым на основании сведений о зарегистрированных религиозных организациях, размещенных на информационном портале Министерства юстиции Российской Федерации о деятельности некомме</w:t>
      </w:r>
      <w:r w:rsidRPr="00625E2C">
        <w:rPr>
          <w:color w:val="auto"/>
          <w:sz w:val="22"/>
          <w:szCs w:val="22"/>
        </w:rPr>
        <w:t>рческих организаций, уведомляет религиозные организации о необходимости проведения обследования, категорирования объектов (территорий) и составления на них паспортов безопасности.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МРО</w:t>
      </w:r>
      <w:r w:rsidRPr="00625E2C">
        <w:rPr>
          <w:color w:val="auto"/>
          <w:sz w:val="22"/>
          <w:szCs w:val="22"/>
        </w:rPr>
        <w:t xml:space="preserve">, расположенный по адресу: </w:t>
      </w:r>
      <w:r>
        <w:rPr>
          <w:color w:val="auto"/>
          <w:sz w:val="22"/>
          <w:szCs w:val="22"/>
        </w:rPr>
        <w:t>адрес</w:t>
      </w:r>
      <w:r w:rsidRPr="00625E2C">
        <w:rPr>
          <w:color w:val="auto"/>
          <w:sz w:val="22"/>
          <w:szCs w:val="22"/>
        </w:rPr>
        <w:t xml:space="preserve"> (адрес расположения мечети), включен в Перечень в 2024 году и в соответствии с п. 7 Требований уведомлен Министерством внутренней политики, информации и связи Республики Крым о необходимости проведения об</w:t>
      </w:r>
      <w:r w:rsidRPr="00625E2C">
        <w:rPr>
          <w:color w:val="auto"/>
          <w:sz w:val="22"/>
          <w:szCs w:val="22"/>
        </w:rPr>
        <w:t>следования и категорирования объекта, разработки на него паспорта безопасности, исх. от 09.10.2024 № 16/01-37/1279 (РПО № 29501501047419 — вручено адресату 26.10.2024).</w:t>
      </w:r>
    </w:p>
    <w:p w:rsidR="000466C7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В соответствии с п. 8 раздела II Требований для проведения категорирования объекта (тер</w:t>
      </w:r>
      <w:r w:rsidRPr="00625E2C">
        <w:rPr>
          <w:color w:val="auto"/>
          <w:sz w:val="22"/>
          <w:szCs w:val="22"/>
        </w:rPr>
        <w:t>ритории) по решению руководителя религиозной организации (лица, имеющего право действовать без доверенности от имени религиозной организации), являющейся собственником объекта (территории) или использующей его на ином законном основании, создается комиссия</w:t>
      </w:r>
      <w:r w:rsidRPr="00625E2C">
        <w:rPr>
          <w:color w:val="auto"/>
          <w:sz w:val="22"/>
          <w:szCs w:val="22"/>
        </w:rPr>
        <w:t xml:space="preserve"> по обследованию и категорированию объекта (территории)</w:t>
      </w:r>
      <w:r>
        <w:rPr>
          <w:color w:val="auto"/>
          <w:sz w:val="22"/>
          <w:szCs w:val="22"/>
        </w:rPr>
        <w:t>.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а) в отношении функционирующего (используемого) объекта (территории) - в течение 90 дней со дня получения уведомления, предусмотренного пунктом 7 настоящих требований;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б) при вводе в эксплуатацию нов</w:t>
      </w:r>
      <w:r w:rsidRPr="00625E2C">
        <w:rPr>
          <w:color w:val="auto"/>
          <w:sz w:val="22"/>
          <w:szCs w:val="22"/>
        </w:rPr>
        <w:t>ого объекта (территории) или начале эксплуатации в связи с приобретением права на него - в течение 30 дней со дня ввода в эксплуатацию или начала эксплуатации объекта (территории);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в) в случае изменения характеристик объекта (территории), влияющего на изме</w:t>
      </w:r>
      <w:r w:rsidRPr="00625E2C">
        <w:rPr>
          <w:color w:val="auto"/>
          <w:sz w:val="22"/>
          <w:szCs w:val="22"/>
        </w:rPr>
        <w:t>нение ранее присвоенной категории, - в течение 30 дней со дня появления такого изменения.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В соответствии с п. 9 раздела II Требований комиссию возглавляет руководитель религиозной организации (лицо, имеющее право действовать без доверенности от имени религ</w:t>
      </w:r>
      <w:r w:rsidRPr="00625E2C">
        <w:rPr>
          <w:color w:val="auto"/>
          <w:sz w:val="22"/>
          <w:szCs w:val="22"/>
        </w:rPr>
        <w:t>иозной организации), являющейся собственником объекта (территории) или использующей его на ином законном основании, либо уполномоченное им лицо (далее - председатель комиссии).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В соответствии с п. 10 раздела II Требований в состав комиссии включаются предс</w:t>
      </w:r>
      <w:r w:rsidRPr="00625E2C">
        <w:rPr>
          <w:color w:val="auto"/>
          <w:sz w:val="22"/>
          <w:szCs w:val="22"/>
        </w:rPr>
        <w:t>тавители: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а) уполномоченного органа;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б) религиозной организации;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 xml:space="preserve">в)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 войск </w:t>
      </w:r>
      <w:r w:rsidRPr="00625E2C">
        <w:rPr>
          <w:color w:val="auto"/>
          <w:sz w:val="22"/>
          <w:szCs w:val="22"/>
        </w:rPr>
        <w:t>национальной гвардии Российской Федерации,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 (по согласованию)</w:t>
      </w:r>
      <w:r w:rsidRPr="00625E2C">
        <w:rPr>
          <w:color w:val="auto"/>
          <w:sz w:val="22"/>
          <w:szCs w:val="22"/>
        </w:rPr>
        <w:t>.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Организационные мероприятия по обеспечению деятельности комиссии, включая мероприятия по ее формированию и определению порядка работы, осуществляет председатель комиссии.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Согласно п. 15 раздела II Требований срок работы комиссии не должен превышать 30 дн</w:t>
      </w:r>
      <w:r w:rsidRPr="00625E2C">
        <w:rPr>
          <w:color w:val="auto"/>
          <w:sz w:val="22"/>
          <w:szCs w:val="22"/>
        </w:rPr>
        <w:t>ей со дня ее создания.</w:t>
      </w:r>
    </w:p>
    <w:p w:rsidR="00625E2C" w:rsidRPr="00625E2C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В соответствии с п. 21 раздела II Требований результаты работы комиссии в течение 10 дней со дня окончания обследования оформляются актом обследования.</w:t>
      </w:r>
    </w:p>
    <w:p w:rsidR="00625E2C" w:rsidRPr="000466C7" w:rsidP="00625E2C">
      <w:pPr>
        <w:spacing w:line="240" w:lineRule="exact"/>
        <w:ind w:firstLine="708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Таким образом</w:t>
      </w:r>
      <w:r>
        <w:rPr>
          <w:color w:val="auto"/>
          <w:sz w:val="22"/>
          <w:szCs w:val="22"/>
        </w:rPr>
        <w:t>,</w:t>
      </w:r>
      <w:r w:rsidRPr="00625E2C">
        <w:rPr>
          <w:color w:val="auto"/>
          <w:sz w:val="22"/>
          <w:szCs w:val="22"/>
        </w:rPr>
        <w:t xml:space="preserve"> согласно п. 8 раздела II Требований — срок создания комиссии по об</w:t>
      </w:r>
      <w:r w:rsidRPr="00625E2C">
        <w:rPr>
          <w:color w:val="auto"/>
          <w:sz w:val="22"/>
          <w:szCs w:val="22"/>
        </w:rPr>
        <w:t>следованию и категорированию объекта  истек  24 января 2025 года.</w:t>
      </w:r>
    </w:p>
    <w:p w:rsidR="00625E2C" w:rsidRPr="00625E2C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Ввиду вышеизложенного ФГКУ «УВО ВНГ России по Республике Крым»                      подготовлено требование о явке для составления протокола об административном правонарушении по части 2 ста</w:t>
      </w:r>
      <w:r w:rsidRPr="00625E2C">
        <w:rPr>
          <w:color w:val="auto"/>
          <w:sz w:val="22"/>
          <w:szCs w:val="22"/>
        </w:rPr>
        <w:t xml:space="preserve">тьи 20.35 КоАП РФ (исх. от 14.11.2025 г. № 468/3831), которое направлено заказным почтовым отправлением с уведомлением в адрес юридического лица МРО </w:t>
      </w:r>
      <w:r w:rsidRPr="00625E2C">
        <w:rPr>
          <w:color w:val="auto"/>
          <w:sz w:val="22"/>
          <w:szCs w:val="22"/>
        </w:rPr>
        <w:t>(03.12.2025 возвращено с хранения отправителю).</w:t>
      </w:r>
    </w:p>
    <w:p w:rsidR="00625E2C" w:rsidRPr="00625E2C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 xml:space="preserve">Согласно ч. 3 </w:t>
      </w:r>
      <w:r w:rsidRPr="00625E2C">
        <w:rPr>
          <w:color w:val="auto"/>
          <w:sz w:val="22"/>
          <w:szCs w:val="22"/>
        </w:rPr>
        <w:t>ст. 54 Гражданского кодекса Российской Федерации  юридическое лицо несет риск последствий неполучения юридически значимых сообщений (статья 165.1), доставленных по адресу, указанному в едином государственном реестре юридических лиц, а также риск отсутствия</w:t>
      </w:r>
      <w:r w:rsidRPr="00625E2C">
        <w:rPr>
          <w:color w:val="auto"/>
          <w:sz w:val="22"/>
          <w:szCs w:val="22"/>
        </w:rPr>
        <w:t xml:space="preserve"> по указанному адресу своего органа или представителя. Сообщения, доставленные по адресу, указанному в едином государственном реестре юридических лиц, считаются полученными юридическим лицом, даже если оно не находится по указанному адресу.</w:t>
      </w:r>
    </w:p>
    <w:p w:rsidR="00625E2C" w:rsidRPr="00625E2C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Согласно ч. 1 с</w:t>
      </w:r>
      <w:r w:rsidRPr="00625E2C">
        <w:rPr>
          <w:color w:val="auto"/>
          <w:sz w:val="22"/>
          <w:szCs w:val="22"/>
        </w:rPr>
        <w:t xml:space="preserve">т. 165.1 ГК РФ заявления, уведомления, извещения, требования или иные юридически значимые сообщения, с которыми закон или сделка связывает гражданско-правовые </w:t>
      </w:r>
      <w:r w:rsidRPr="00625E2C">
        <w:rPr>
          <w:color w:val="auto"/>
          <w:sz w:val="22"/>
          <w:szCs w:val="22"/>
        </w:rPr>
        <w:t>последствия для другого лица, влекут для этого лица такие последствия с момента доставки соответс</w:t>
      </w:r>
      <w:r w:rsidRPr="00625E2C">
        <w:rPr>
          <w:color w:val="auto"/>
          <w:sz w:val="22"/>
          <w:szCs w:val="22"/>
        </w:rPr>
        <w:t>твующего сообщения ему или его представителю.</w:t>
      </w:r>
    </w:p>
    <w:p w:rsidR="00625E2C" w:rsidRPr="00625E2C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 xml:space="preserve"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</w:t>
      </w:r>
    </w:p>
    <w:p w:rsidR="00625E2C" w:rsidRPr="00625E2C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 xml:space="preserve">4 </w:t>
      </w:r>
      <w:r w:rsidRPr="00625E2C">
        <w:rPr>
          <w:color w:val="auto"/>
          <w:sz w:val="22"/>
          <w:szCs w:val="22"/>
        </w:rPr>
        <w:t xml:space="preserve">декабря 2025 года в 14 час. 30 мин. по адресу: г. Симферополь, ул. Миллера, д. 4, каб. № 315, в ФГКУ «УВО ВНГ России по Республике Крым» законный представитель МРО </w:t>
      </w:r>
      <w:r w:rsidRPr="00625E2C">
        <w:rPr>
          <w:color w:val="auto"/>
          <w:sz w:val="22"/>
          <w:szCs w:val="22"/>
        </w:rPr>
        <w:t xml:space="preserve">председатель  МРО </w:t>
      </w:r>
      <w:r w:rsidRPr="00625E2C">
        <w:rPr>
          <w:color w:val="auto"/>
          <w:sz w:val="22"/>
          <w:szCs w:val="22"/>
        </w:rPr>
        <w:t>не явился, в этой связи протокол составлен в отсутствии законного представителя юридического лица.</w:t>
      </w:r>
    </w:p>
    <w:p w:rsidR="00625E2C" w:rsidRPr="00625E2C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В соответствии с частью 3.1 статьи 5 Федерального закона от 6 марта 2006 г. № 35-ФЗ юридические лица обеспечивают выполнение указанных требо</w:t>
      </w:r>
      <w:r w:rsidRPr="00625E2C">
        <w:rPr>
          <w:color w:val="auto"/>
          <w:sz w:val="22"/>
          <w:szCs w:val="22"/>
        </w:rPr>
        <w:t>ваний в отношении объектов, находящихся в их собственности или принадлежащих им на ином законном основании.</w:t>
      </w:r>
    </w:p>
    <w:p w:rsidR="00625E2C" w:rsidRPr="00625E2C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>Согласно п. 4 Требований обязанность по выполнению мероприятий, предусмотренных Требованиями, возлагается на руководителя религиозной организации (л</w:t>
      </w:r>
      <w:r w:rsidRPr="00625E2C">
        <w:rPr>
          <w:color w:val="auto"/>
          <w:sz w:val="22"/>
          <w:szCs w:val="22"/>
        </w:rPr>
        <w:t>ица, имеющего право действовать без доверенности от имени религиозной организации), являющейся собственником объекта (территории) или использующей его на ином законном основании.</w:t>
      </w:r>
    </w:p>
    <w:p w:rsidR="00296602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 xml:space="preserve">Данные обстоятельства указывают на совершение юридическим лицом —            </w:t>
      </w:r>
      <w:r w:rsidRPr="00625E2C">
        <w:rPr>
          <w:color w:val="auto"/>
          <w:sz w:val="22"/>
          <w:szCs w:val="22"/>
        </w:rPr>
        <w:t xml:space="preserve">           МРО </w:t>
      </w:r>
      <w:r w:rsidRPr="00625E2C">
        <w:rPr>
          <w:color w:val="auto"/>
          <w:sz w:val="22"/>
          <w:szCs w:val="22"/>
        </w:rPr>
        <w:t>(ОГРН</w:t>
      </w:r>
      <w:r w:rsidRPr="00625E2C">
        <w:rPr>
          <w:color w:val="auto"/>
          <w:sz w:val="22"/>
          <w:szCs w:val="22"/>
        </w:rPr>
        <w:t>, ИНН</w:t>
      </w:r>
      <w:r w:rsidRPr="00625E2C">
        <w:rPr>
          <w:color w:val="auto"/>
          <w:sz w:val="22"/>
          <w:szCs w:val="22"/>
        </w:rPr>
        <w:t>, КПП</w:t>
      </w:r>
      <w:r w:rsidRPr="00625E2C">
        <w:rPr>
          <w:color w:val="auto"/>
          <w:sz w:val="22"/>
          <w:szCs w:val="22"/>
        </w:rPr>
        <w:t xml:space="preserve">, юридический адрес регистрации: </w:t>
      </w:r>
      <w:r>
        <w:rPr>
          <w:color w:val="auto"/>
          <w:sz w:val="22"/>
          <w:szCs w:val="22"/>
        </w:rPr>
        <w:t>адрес</w:t>
      </w:r>
      <w:r w:rsidRPr="00625E2C">
        <w:rPr>
          <w:color w:val="auto"/>
          <w:sz w:val="22"/>
          <w:szCs w:val="22"/>
        </w:rPr>
        <w:t>,  административного правонарушения</w:t>
      </w:r>
      <w:r w:rsidRPr="00625E2C">
        <w:rPr>
          <w:color w:val="auto"/>
          <w:sz w:val="22"/>
          <w:szCs w:val="22"/>
        </w:rPr>
        <w:t>, предусмотренного частью 2 статьи 20.35 КоАП РФ, которое выражается в его бездействии в виде неисполнения части 3.1. статьи 5 Федерального закона от 6 марта 2006 г. № 35-ФЗ, п. 8 Требований к антитеррористической защищенности объектов (территорий) религио</w:t>
      </w:r>
      <w:r w:rsidRPr="00625E2C">
        <w:rPr>
          <w:color w:val="auto"/>
          <w:sz w:val="22"/>
          <w:szCs w:val="22"/>
        </w:rPr>
        <w:t>зных организаций, утвержденных постановлением Правительства Российской Федерации от</w:t>
      </w:r>
      <w:r w:rsidRPr="00625E2C">
        <w:rPr>
          <w:color w:val="auto"/>
          <w:sz w:val="22"/>
          <w:szCs w:val="22"/>
        </w:rPr>
        <w:t xml:space="preserve"> 5 сентября 2019 г. №1165, а именно: нарушение срока создания комиссии по обследованию и категорированию </w:t>
      </w:r>
      <w:r>
        <w:rPr>
          <w:color w:val="auto"/>
          <w:sz w:val="22"/>
          <w:szCs w:val="22"/>
        </w:rPr>
        <w:t xml:space="preserve">религиозной организации -  МРО. </w:t>
      </w:r>
    </w:p>
    <w:p w:rsidR="00790088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625E2C">
        <w:rPr>
          <w:color w:val="auto"/>
          <w:sz w:val="22"/>
          <w:szCs w:val="22"/>
        </w:rPr>
        <w:t xml:space="preserve">Вина МРО </w:t>
      </w:r>
      <w:r w:rsidRPr="00625E2C">
        <w:rPr>
          <w:color w:val="auto"/>
          <w:sz w:val="22"/>
          <w:szCs w:val="22"/>
        </w:rPr>
        <w:t>в совершении административного правонарушения, предусмотрено ч. 2 ст. 20.35 КоАП РФ, подтверждается совокупностью следующих доказательств:</w:t>
      </w:r>
      <w:r>
        <w:rPr>
          <w:color w:val="auto"/>
          <w:sz w:val="22"/>
          <w:szCs w:val="22"/>
        </w:rPr>
        <w:t xml:space="preserve"> протоколом 91ОВО 014041225№000161 об административном правонарушении; рапортом </w:t>
      </w:r>
      <w:r w:rsidRPr="00625E2C">
        <w:rPr>
          <w:color w:val="auto"/>
          <w:sz w:val="22"/>
          <w:szCs w:val="22"/>
        </w:rPr>
        <w:t>старш</w:t>
      </w:r>
      <w:r>
        <w:rPr>
          <w:color w:val="auto"/>
          <w:sz w:val="22"/>
          <w:szCs w:val="22"/>
        </w:rPr>
        <w:t>его</w:t>
      </w:r>
      <w:r w:rsidRPr="00625E2C">
        <w:rPr>
          <w:color w:val="auto"/>
          <w:sz w:val="22"/>
          <w:szCs w:val="22"/>
        </w:rPr>
        <w:t xml:space="preserve"> инспектор</w:t>
      </w:r>
      <w:r>
        <w:rPr>
          <w:color w:val="auto"/>
          <w:sz w:val="22"/>
          <w:szCs w:val="22"/>
        </w:rPr>
        <w:t>а</w:t>
      </w:r>
      <w:r w:rsidRPr="00625E2C">
        <w:rPr>
          <w:color w:val="auto"/>
          <w:sz w:val="22"/>
          <w:szCs w:val="22"/>
        </w:rPr>
        <w:t xml:space="preserve"> группы комплексной защиты объектов отдела организации охраны объектов, подлежащих обязательной охране, комплексной защиты объектов ФГКУ «УВО ВНГ России по Р</w:t>
      </w:r>
      <w:r w:rsidRPr="00625E2C">
        <w:rPr>
          <w:color w:val="auto"/>
          <w:sz w:val="22"/>
          <w:szCs w:val="22"/>
        </w:rPr>
        <w:t xml:space="preserve">еспублике Крым»  капитан полиции </w:t>
      </w:r>
      <w:r>
        <w:rPr>
          <w:color w:val="auto"/>
          <w:sz w:val="22"/>
          <w:szCs w:val="22"/>
        </w:rPr>
        <w:t>ФИО</w:t>
      </w:r>
      <w:r>
        <w:rPr>
          <w:color w:val="auto"/>
          <w:sz w:val="22"/>
          <w:szCs w:val="22"/>
        </w:rPr>
        <w:t xml:space="preserve"> </w:t>
      </w:r>
      <w:r w:rsidRPr="00625E2C">
        <w:rPr>
          <w:color w:val="auto"/>
          <w:sz w:val="22"/>
          <w:szCs w:val="22"/>
        </w:rPr>
        <w:t>И.Ю.</w:t>
      </w:r>
      <w:r>
        <w:rPr>
          <w:color w:val="auto"/>
          <w:sz w:val="22"/>
          <w:szCs w:val="22"/>
        </w:rPr>
        <w:t xml:space="preserve"> от 04.12.2025;</w:t>
      </w:r>
      <w:r>
        <w:rPr>
          <w:color w:val="auto"/>
          <w:sz w:val="22"/>
          <w:szCs w:val="22"/>
        </w:rPr>
        <w:t xml:space="preserve"> </w:t>
      </w:r>
      <w:r w:rsidRPr="00625E2C">
        <w:rPr>
          <w:color w:val="auto"/>
          <w:sz w:val="22"/>
          <w:szCs w:val="22"/>
        </w:rPr>
        <w:t xml:space="preserve">рапортом старшего </w:t>
      </w:r>
      <w:r w:rsidRPr="00625E2C">
        <w:rPr>
          <w:color w:val="auto"/>
          <w:sz w:val="22"/>
          <w:szCs w:val="22"/>
        </w:rPr>
        <w:t>инспектора группы комплексной защиты объектов отдела организации охраны</w:t>
      </w:r>
      <w:r w:rsidRPr="00625E2C">
        <w:rPr>
          <w:color w:val="auto"/>
          <w:sz w:val="22"/>
          <w:szCs w:val="22"/>
        </w:rPr>
        <w:t xml:space="preserve"> объектов, подлежащих обязательной охране, комплексной защиты объектов ФГКУ «УВО ВНГ России по Республик</w:t>
      </w:r>
      <w:r w:rsidRPr="00625E2C">
        <w:rPr>
          <w:color w:val="auto"/>
          <w:sz w:val="22"/>
          <w:szCs w:val="22"/>
        </w:rPr>
        <w:t xml:space="preserve">е Крым»  капитан полиции </w:t>
      </w:r>
      <w:r>
        <w:rPr>
          <w:color w:val="auto"/>
          <w:sz w:val="22"/>
          <w:szCs w:val="22"/>
        </w:rPr>
        <w:t>ФИО</w:t>
      </w:r>
      <w:r w:rsidRPr="00625E2C">
        <w:rPr>
          <w:color w:val="auto"/>
          <w:sz w:val="22"/>
          <w:szCs w:val="22"/>
        </w:rPr>
        <w:t xml:space="preserve"> И.Ю. от</w:t>
      </w:r>
      <w:r>
        <w:rPr>
          <w:color w:val="auto"/>
          <w:sz w:val="22"/>
          <w:szCs w:val="22"/>
        </w:rPr>
        <w:t xml:space="preserve"> 12.11.2025;  выпиской из ЕГРЮЛ и иными материалами дела.</w:t>
      </w:r>
    </w:p>
    <w:p w:rsidR="00795F12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>Исследовав и оценив представленные доказательства в соответствии с правилами ст. 26.11 КоАП РФ, мировой судья находит их относимыми, допустимыми, а в совоку</w:t>
      </w:r>
      <w:r w:rsidRPr="00795F12">
        <w:rPr>
          <w:color w:val="auto"/>
          <w:sz w:val="22"/>
          <w:szCs w:val="22"/>
        </w:rPr>
        <w:t>пности достаточными для разрешения настоящего дела.</w:t>
      </w:r>
    </w:p>
    <w:p w:rsidR="00795F12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>Все доказательства, достоверность которых не вызывает сомнений, последовательны, непротиворечивы и полностью согласуются между собой, а потому могут быть положены в основу постановления</w:t>
      </w:r>
      <w:r>
        <w:rPr>
          <w:color w:val="auto"/>
          <w:sz w:val="22"/>
          <w:szCs w:val="22"/>
        </w:rPr>
        <w:t>.</w:t>
      </w:r>
    </w:p>
    <w:p w:rsidR="00795F12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>Мировой судья, ис</w:t>
      </w:r>
      <w:r w:rsidRPr="00795F12">
        <w:rPr>
          <w:color w:val="auto"/>
          <w:sz w:val="22"/>
          <w:szCs w:val="22"/>
        </w:rPr>
        <w:t xml:space="preserve">следовав все обстоятельства дела в их совокупности и оценив собранные доказательства, квалифицирует деяние юридического лица МРО </w:t>
      </w:r>
      <w:r w:rsidRPr="00795F12">
        <w:rPr>
          <w:color w:val="auto"/>
          <w:sz w:val="22"/>
          <w:szCs w:val="22"/>
        </w:rPr>
        <w:t>по ч. 2 ст. 20.35 КоАП РФ, так как оно, нарушило требования к антитеррористическо</w:t>
      </w:r>
      <w:r w:rsidRPr="00795F12">
        <w:rPr>
          <w:color w:val="auto"/>
          <w:sz w:val="22"/>
          <w:szCs w:val="22"/>
        </w:rPr>
        <w:t>й защищенности объектов (территорий) религиозных организаций, если эти действия не содержат признаков уголовно наказуемого деяния что подтверждается исследованными при рассмотрении дела доказательствами.</w:t>
      </w:r>
    </w:p>
    <w:p w:rsidR="00795F12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 xml:space="preserve">МРО </w:t>
      </w:r>
      <w:r w:rsidRPr="00795F12">
        <w:rPr>
          <w:color w:val="auto"/>
          <w:sz w:val="22"/>
          <w:szCs w:val="22"/>
        </w:rPr>
        <w:t>вп</w:t>
      </w:r>
      <w:r w:rsidRPr="00795F12">
        <w:rPr>
          <w:color w:val="auto"/>
          <w:sz w:val="22"/>
          <w:szCs w:val="22"/>
        </w:rPr>
        <w:t>ервые привлекается к административной ответственности за совершение административного правонарушения, предусмотренного ч. 2 ст. 20.35 Кодекса РФ об административных правонарушениях, - что суд признает обстоятельством, смягчающим административную ответствен</w:t>
      </w:r>
      <w:r w:rsidRPr="00795F12">
        <w:rPr>
          <w:color w:val="auto"/>
          <w:sz w:val="22"/>
          <w:szCs w:val="22"/>
        </w:rPr>
        <w:t>ность</w:t>
      </w:r>
      <w:r>
        <w:rPr>
          <w:color w:val="auto"/>
          <w:sz w:val="22"/>
          <w:szCs w:val="22"/>
        </w:rPr>
        <w:t>.</w:t>
      </w:r>
    </w:p>
    <w:p w:rsidR="00795F12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 xml:space="preserve">Кроме того, в качестве смягчающих обстоятельств суд признает признание представителем МРО </w:t>
      </w:r>
      <w:r w:rsidRPr="00795F12">
        <w:rPr>
          <w:color w:val="auto"/>
          <w:sz w:val="22"/>
          <w:szCs w:val="22"/>
        </w:rPr>
        <w:t>вины и раскаяние в содеянном, а также принятие мер по устранению выявленных нарушений</w:t>
      </w:r>
      <w:r>
        <w:rPr>
          <w:color w:val="auto"/>
          <w:sz w:val="22"/>
          <w:szCs w:val="22"/>
        </w:rPr>
        <w:t>,   социальную направленнос</w:t>
      </w:r>
      <w:r>
        <w:rPr>
          <w:color w:val="auto"/>
          <w:sz w:val="22"/>
          <w:szCs w:val="22"/>
        </w:rPr>
        <w:t>ть МРОМ и ее некоммерческий характер, отсутствие ущерба государству, а также неумышленный характер совершенного правонарушения.</w:t>
      </w:r>
    </w:p>
    <w:p w:rsidR="00795F12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>Обстоятельств, отягчающих административную ответственность, судом не установлено</w:t>
      </w:r>
      <w:r>
        <w:rPr>
          <w:color w:val="auto"/>
          <w:sz w:val="22"/>
          <w:szCs w:val="22"/>
        </w:rPr>
        <w:t>.</w:t>
      </w:r>
    </w:p>
    <w:p w:rsidR="00795F12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>Нарушение требований к антитеррористической за</w:t>
      </w:r>
      <w:r w:rsidRPr="00795F12">
        <w:rPr>
          <w:color w:val="auto"/>
          <w:sz w:val="22"/>
          <w:szCs w:val="22"/>
        </w:rPr>
        <w:t>щищенности объектов (территорий) религиозных организаций - влечет наложение административного штрафа на юридических лиц - от пятидесяти тысяч до ста тысяч рублей</w:t>
      </w:r>
      <w:r>
        <w:rPr>
          <w:color w:val="auto"/>
          <w:sz w:val="22"/>
          <w:szCs w:val="22"/>
        </w:rPr>
        <w:t>.</w:t>
      </w:r>
    </w:p>
    <w:p w:rsidR="00795F12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>Согласно ст. 4.1.1 Кодекса РФ об административных правонарушениях, за впервые совершенное адм</w:t>
      </w:r>
      <w:r w:rsidRPr="00795F12">
        <w:rPr>
          <w:color w:val="auto"/>
          <w:sz w:val="22"/>
          <w:szCs w:val="22"/>
        </w:rPr>
        <w:t>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</w:t>
      </w:r>
      <w:r w:rsidRPr="00795F12">
        <w:rPr>
          <w:color w:val="auto"/>
          <w:sz w:val="22"/>
          <w:szCs w:val="22"/>
        </w:rPr>
        <w:t xml:space="preserve">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795F12">
        <w:rPr>
          <w:color w:val="auto"/>
          <w:sz w:val="22"/>
          <w:szCs w:val="22"/>
        </w:rPr>
        <w:t>замене на предупреждение при наличии обстоятельств, предусмотренных частью 2 статьи 3.4 настоя</w:t>
      </w:r>
      <w:r w:rsidRPr="00795F12">
        <w:rPr>
          <w:color w:val="auto"/>
          <w:sz w:val="22"/>
          <w:szCs w:val="22"/>
        </w:rPr>
        <w:t>щего Кодекса, за исключением случаев, предусмотренных частью 2 настоящей статьи.</w:t>
      </w:r>
    </w:p>
    <w:p w:rsidR="00255BA2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</w:t>
      </w:r>
      <w:r w:rsidRPr="00795F12">
        <w:rPr>
          <w:color w:val="auto"/>
          <w:sz w:val="22"/>
          <w:szCs w:val="22"/>
        </w:rPr>
        <w:t xml:space="preserve"> 13.15, 13.37, 14.31 - 14.33, 14.56, 15.21, 15.27.3, 15.30, 19.3, 19.5, 19.5.1, 19.6, 19.8 - 19.8.2, 19.23, частями 2 и 3 статьи 19.27, статьями 19.28, 19.29, 19.30, 19.33, 19.34, 20.3, частью 2 статьи 20.28 настоящего Кодекса. В соответствии с ч. 1 и ч. 2</w:t>
      </w:r>
      <w:r w:rsidRPr="00795F12">
        <w:rPr>
          <w:color w:val="auto"/>
          <w:sz w:val="22"/>
          <w:szCs w:val="22"/>
        </w:rPr>
        <w:t xml:space="preserve"> ст. 3.4 Кодекса РФ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</w:t>
      </w:r>
    </w:p>
    <w:p w:rsidR="00795F12" w:rsidRPr="000466C7" w:rsidP="00625E2C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795F12">
        <w:rPr>
          <w:color w:val="auto"/>
          <w:sz w:val="22"/>
          <w:szCs w:val="22"/>
        </w:rPr>
        <w:t>Предупреждение выносится в письменной форме. Предупреждение устанавливается за</w:t>
      </w:r>
      <w:r w:rsidRPr="00795F12">
        <w:rPr>
          <w:color w:val="auto"/>
          <w:sz w:val="22"/>
          <w:szCs w:val="22"/>
        </w:rPr>
        <w:t xml:space="preserve">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</w:t>
      </w:r>
      <w:r w:rsidRPr="00795F12">
        <w:rPr>
          <w:color w:val="auto"/>
          <w:sz w:val="22"/>
          <w:szCs w:val="22"/>
        </w:rPr>
        <w:t>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55BA2" w:rsidRPr="00255BA2" w:rsidP="00255BA2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  <w:r w:rsidRPr="00255BA2">
        <w:rPr>
          <w:color w:val="auto"/>
          <w:sz w:val="22"/>
          <w:szCs w:val="22"/>
        </w:rPr>
        <w:t>С учетом характера совершенного правонарушения, обстоятельств совершения административного правонарушения, наличия смягчающих административную ответственность обстоятельств, отсутствия отягчающих наказание обстоятельств, принимая во внимание, что администр</w:t>
      </w:r>
      <w:r w:rsidRPr="00255BA2">
        <w:rPr>
          <w:color w:val="auto"/>
          <w:sz w:val="22"/>
          <w:szCs w:val="22"/>
        </w:rPr>
        <w:t xml:space="preserve">ативное правонарушение совершено </w:t>
      </w:r>
      <w:r>
        <w:rPr>
          <w:color w:val="auto"/>
          <w:sz w:val="22"/>
          <w:szCs w:val="22"/>
        </w:rPr>
        <w:t>юридическим</w:t>
      </w:r>
      <w:r w:rsidRPr="00255BA2">
        <w:rPr>
          <w:color w:val="auto"/>
          <w:sz w:val="22"/>
          <w:szCs w:val="22"/>
        </w:rPr>
        <w:t xml:space="preserve"> лицом впервые, сведений о неоднократном совершении аналогичного правонарушения в материалы дела не представлено, рассматриваемым правонарушением не был причинен вред, а так же не возникла угроза его причинения в</w:t>
      </w:r>
      <w:r w:rsidRPr="00255BA2">
        <w:rPr>
          <w:color w:val="auto"/>
          <w:sz w:val="22"/>
          <w:szCs w:val="22"/>
        </w:rPr>
        <w:t xml:space="preserve"> области противодействия терроризму, а санкция ч. 2 ст. 20.35 КоАП РФ не предусматривает наказание в виде предупреждения, суд считает возможным применить положения ч. 1 ст. 4.1.1 Кодекса РФ об административных правонарушениях и заменить наказание в виде ад</w:t>
      </w:r>
      <w:r w:rsidRPr="00255BA2">
        <w:rPr>
          <w:color w:val="auto"/>
          <w:sz w:val="22"/>
          <w:szCs w:val="22"/>
        </w:rPr>
        <w:t>министративного штрафа на предупреждение, полагая, что данное наказание предотвратит совершение новых правонарушений и в полной мере послужит целям назначения административного наказания.</w:t>
      </w:r>
    </w:p>
    <w:p w:rsidR="00790088" w:rsidP="00255BA2">
      <w:pPr>
        <w:spacing w:line="240" w:lineRule="exact"/>
        <w:ind w:firstLine="709"/>
        <w:jc w:val="both"/>
        <w:rPr>
          <w:color w:val="000000" w:themeColor="text1"/>
        </w:rPr>
      </w:pPr>
      <w:r w:rsidRPr="00255BA2">
        <w:rPr>
          <w:color w:val="auto"/>
          <w:sz w:val="22"/>
          <w:szCs w:val="22"/>
        </w:rPr>
        <w:t>На основании изложенного, руководствуясь ст. ст. 4.1.1, 29.9 - 29.11</w:t>
      </w:r>
      <w:r w:rsidRPr="00255BA2">
        <w:rPr>
          <w:color w:val="auto"/>
          <w:sz w:val="22"/>
          <w:szCs w:val="22"/>
        </w:rPr>
        <w:t xml:space="preserve"> КоАП РФ, мировой судья, -</w:t>
      </w:r>
    </w:p>
    <w:p w:rsidR="00030201" w:rsidRPr="004B25CD" w:rsidP="00B87E97">
      <w:pPr>
        <w:pStyle w:val="NormalWeb"/>
        <w:spacing w:before="0" w:beforeAutospacing="0" w:after="0" w:afterAutospacing="0" w:line="240" w:lineRule="exact"/>
        <w:jc w:val="center"/>
        <w:rPr>
          <w:color w:val="000000" w:themeColor="text1"/>
        </w:rPr>
      </w:pPr>
      <w:r w:rsidRPr="004B25CD">
        <w:rPr>
          <w:color w:val="000000" w:themeColor="text1"/>
        </w:rPr>
        <w:t xml:space="preserve">  </w:t>
      </w:r>
    </w:p>
    <w:p w:rsidR="00030201" w:rsidRPr="004B25CD" w:rsidP="00B87E97">
      <w:pPr>
        <w:pStyle w:val="NormalWeb"/>
        <w:spacing w:before="0" w:beforeAutospacing="0" w:after="0" w:afterAutospacing="0" w:line="240" w:lineRule="exact"/>
        <w:jc w:val="center"/>
        <w:rPr>
          <w:color w:val="000000" w:themeColor="text1"/>
        </w:rPr>
      </w:pPr>
      <w:r w:rsidRPr="004B25CD">
        <w:rPr>
          <w:caps/>
          <w:color w:val="000000" w:themeColor="text1"/>
        </w:rPr>
        <w:t>постановил</w:t>
      </w:r>
      <w:r w:rsidRPr="004B25CD">
        <w:rPr>
          <w:color w:val="000000" w:themeColor="text1"/>
        </w:rPr>
        <w:t xml:space="preserve">: </w:t>
      </w:r>
    </w:p>
    <w:p w:rsidR="00030201" w:rsidRPr="009663C4" w:rsidP="00B87E97">
      <w:pPr>
        <w:pStyle w:val="NormalWeb"/>
        <w:spacing w:before="0" w:beforeAutospacing="0" w:after="0" w:afterAutospacing="0" w:line="240" w:lineRule="exact"/>
        <w:jc w:val="center"/>
        <w:rPr>
          <w:color w:val="FF0000"/>
        </w:rPr>
      </w:pPr>
      <w:r w:rsidRPr="009663C4">
        <w:rPr>
          <w:color w:val="FF0000"/>
        </w:rPr>
        <w:t xml:space="preserve">  </w:t>
      </w:r>
    </w:p>
    <w:p w:rsidR="00255BA2" w:rsidP="00255BA2">
      <w:pPr>
        <w:pStyle w:val="NormalWeb"/>
        <w:spacing w:before="0" w:beforeAutospacing="0" w:after="0" w:afterAutospacing="0" w:line="240" w:lineRule="exact"/>
        <w:ind w:firstLine="540"/>
        <w:jc w:val="both"/>
      </w:pPr>
      <w:r>
        <w:t>юридическое</w:t>
      </w:r>
      <w:r w:rsidR="00030201">
        <w:t xml:space="preserve"> лицо </w:t>
      </w:r>
      <w:r>
        <w:t>–</w:t>
      </w:r>
      <w:r w:rsidR="00030201">
        <w:t xml:space="preserve"> </w:t>
      </w:r>
      <w:r>
        <w:t>МРО,</w:t>
      </w:r>
      <w:r w:rsidR="00030201">
        <w:t xml:space="preserve"> признать виновным в совершении административного правонарушения, предусмотренного ч. 2 ст. 20.35 КоАП РФ, и назначить ему административное наказание в виде </w:t>
      </w:r>
      <w:r w:rsidRPr="00255BA2">
        <w:t xml:space="preserve">наказание в виде </w:t>
      </w:r>
      <w:r>
        <w:t>предупреждения.</w:t>
      </w:r>
    </w:p>
    <w:p w:rsidR="00627EF7" w:rsidP="00255BA2">
      <w:pPr>
        <w:pStyle w:val="NormalWeb"/>
        <w:spacing w:before="0" w:beforeAutospacing="0" w:after="0" w:afterAutospacing="0" w:line="240" w:lineRule="exac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Постановление может быть обжаловано в Симферопольский районный суд</w:t>
      </w:r>
      <w:r>
        <w:rPr>
          <w:sz w:val="22"/>
          <w:szCs w:val="22"/>
        </w:rPr>
        <w:t xml:space="preserve"> Республики Крым в течение 10 суток со дня вручения или получения копии постановления.</w:t>
      </w:r>
    </w:p>
    <w:p w:rsidR="00627EF7" w:rsidP="00B87E97">
      <w:pPr>
        <w:spacing w:line="240" w:lineRule="exac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627EF7" w:rsidP="00B87E97">
      <w:pPr>
        <w:tabs>
          <w:tab w:val="left" w:pos="6750"/>
        </w:tabs>
        <w:spacing w:line="240" w:lineRule="exact"/>
        <w:ind w:right="-425"/>
        <w:jc w:val="both"/>
        <w:rPr>
          <w:color w:val="FF0000"/>
          <w:sz w:val="22"/>
          <w:szCs w:val="22"/>
        </w:rPr>
      </w:pPr>
    </w:p>
    <w:p w:rsidR="00627EF7" w:rsidRPr="00F808CE" w:rsidP="00B87E97">
      <w:pPr>
        <w:spacing w:line="240" w:lineRule="exact"/>
        <w:ind w:right="-425" w:firstLine="708"/>
        <w:jc w:val="both"/>
        <w:rPr>
          <w:rFonts w:eastAsia="MS Mincho"/>
          <w:color w:val="000000" w:themeColor="text1"/>
          <w:sz w:val="22"/>
          <w:szCs w:val="22"/>
        </w:rPr>
      </w:pPr>
      <w:r w:rsidRPr="00F808CE">
        <w:rPr>
          <w:color w:val="000000" w:themeColor="text1"/>
          <w:sz w:val="22"/>
          <w:szCs w:val="22"/>
        </w:rPr>
        <w:t xml:space="preserve">Мировой судья:      </w:t>
      </w:r>
      <w:r w:rsidRPr="00F808CE">
        <w:rPr>
          <w:i/>
          <w:iCs/>
          <w:color w:val="FFFFFF" w:themeColor="background1"/>
          <w:sz w:val="22"/>
          <w:szCs w:val="22"/>
        </w:rPr>
        <w:t>подпись</w:t>
      </w:r>
      <w:r w:rsidRPr="00F808CE">
        <w:rPr>
          <w:color w:val="FFFFFF" w:themeColor="background1"/>
          <w:sz w:val="22"/>
          <w:szCs w:val="22"/>
        </w:rPr>
        <w:t xml:space="preserve">       </w:t>
      </w:r>
      <w:r w:rsidRPr="00F808CE">
        <w:rPr>
          <w:color w:val="000000" w:themeColor="text1"/>
          <w:sz w:val="22"/>
          <w:szCs w:val="22"/>
        </w:rPr>
        <w:t>п/п                                                                 К</w:t>
      </w:r>
      <w:r w:rsidRPr="00F808CE">
        <w:rPr>
          <w:rFonts w:eastAsia="MS Mincho"/>
          <w:color w:val="000000" w:themeColor="text1"/>
          <w:sz w:val="22"/>
          <w:szCs w:val="22"/>
        </w:rPr>
        <w:t>.С.</w:t>
      </w:r>
      <w:r w:rsidRPr="00F808CE" w:rsidR="00603DE5">
        <w:rPr>
          <w:rFonts w:eastAsia="MS Mincho"/>
          <w:color w:val="000000" w:themeColor="text1"/>
          <w:sz w:val="22"/>
          <w:szCs w:val="22"/>
        </w:rPr>
        <w:t xml:space="preserve"> </w:t>
      </w:r>
      <w:r w:rsidRPr="00F808CE">
        <w:rPr>
          <w:rFonts w:eastAsia="MS Mincho"/>
          <w:color w:val="000000" w:themeColor="text1"/>
          <w:sz w:val="22"/>
          <w:szCs w:val="22"/>
        </w:rPr>
        <w:t xml:space="preserve">Шевчук </w:t>
      </w:r>
    </w:p>
    <w:p w:rsidR="00627EF7" w:rsidRPr="00F808CE" w:rsidP="00B87E97">
      <w:pPr>
        <w:spacing w:line="240" w:lineRule="exact"/>
        <w:ind w:right="-425" w:firstLine="708"/>
        <w:jc w:val="both"/>
        <w:rPr>
          <w:rFonts w:eastAsia="MS Mincho"/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627EF7">
        <w:tblPrEx>
          <w:tblW w:w="0" w:type="auto"/>
          <w:jc w:val="center"/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627EF7" w:rsidRPr="00F808CE" w:rsidP="00B87E97">
            <w:pPr>
              <w:spacing w:line="240" w:lineRule="exact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>Копия верна</w:t>
            </w:r>
            <w:r w:rsidRPr="00F808CE" w:rsidR="00B87E97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>«</w:t>
            </w:r>
            <w:r w:rsidR="00255BA2">
              <w:rPr>
                <w:rFonts w:eastAsia="Calibri"/>
                <w:color w:val="000000" w:themeColor="text1"/>
                <w:sz w:val="16"/>
                <w:szCs w:val="16"/>
              </w:rPr>
              <w:t>26</w:t>
            </w: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 xml:space="preserve">» </w:t>
            </w:r>
            <w:r w:rsidR="00255BA2">
              <w:rPr>
                <w:rFonts w:eastAsia="Calibri"/>
                <w:color w:val="000000" w:themeColor="text1"/>
                <w:sz w:val="16"/>
                <w:szCs w:val="16"/>
              </w:rPr>
              <w:t>дека</w:t>
            </w:r>
            <w:r w:rsidRPr="00F808CE" w:rsidR="00AB003A">
              <w:rPr>
                <w:rFonts w:eastAsia="Calibri"/>
                <w:color w:val="000000" w:themeColor="text1"/>
                <w:sz w:val="16"/>
                <w:szCs w:val="16"/>
              </w:rPr>
              <w:t>бря</w:t>
            </w: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 xml:space="preserve">  202</w:t>
            </w:r>
            <w:r w:rsidRPr="00F808CE" w:rsidR="00AB003A">
              <w:rPr>
                <w:rFonts w:eastAsia="Calibri"/>
                <w:color w:val="000000" w:themeColor="text1"/>
                <w:sz w:val="16"/>
                <w:szCs w:val="16"/>
              </w:rPr>
              <w:t>5</w:t>
            </w: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 xml:space="preserve"> г.    </w:t>
            </w:r>
          </w:p>
          <w:p w:rsidR="00627EF7" w:rsidRPr="00F808CE" w:rsidP="00B87E97">
            <w:pPr>
              <w:tabs>
                <w:tab w:val="left" w:pos="5940"/>
              </w:tabs>
              <w:spacing w:line="240" w:lineRule="exact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>______К.С.Шевчук</w:t>
            </w:r>
          </w:p>
          <w:p w:rsidR="00627EF7" w:rsidRPr="00F808CE" w:rsidP="00B87E97">
            <w:pPr>
              <w:tabs>
                <w:tab w:val="left" w:pos="5940"/>
              </w:tabs>
              <w:spacing w:line="240" w:lineRule="exact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627EF7" w:rsidRPr="00F808CE" w:rsidP="00B87E97">
            <w:pPr>
              <w:tabs>
                <w:tab w:val="left" w:pos="5940"/>
              </w:tabs>
              <w:spacing w:line="240" w:lineRule="exact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>Помощник  м/с ______</w:t>
            </w:r>
            <w:r w:rsidRPr="00F808CE" w:rsidR="00B87E97">
              <w:rPr>
                <w:rFonts w:eastAsia="Calibri"/>
                <w:color w:val="000000" w:themeColor="text1"/>
                <w:sz w:val="16"/>
                <w:szCs w:val="16"/>
              </w:rPr>
              <w:t>Лехно</w:t>
            </w: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 xml:space="preserve"> А.С.</w:t>
            </w:r>
          </w:p>
          <w:p w:rsidR="00627EF7" w:rsidRPr="00F808CE" w:rsidP="00B87E97">
            <w:pPr>
              <w:tabs>
                <w:tab w:val="left" w:pos="5940"/>
              </w:tabs>
              <w:spacing w:line="240" w:lineRule="exact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627EF7" w:rsidRPr="00F808CE" w:rsidP="00B87E97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53" w:type="dxa"/>
          </w:tcPr>
          <w:p w:rsidR="00627EF7" w:rsidRPr="00F808CE" w:rsidP="00B87E97">
            <w:pPr>
              <w:tabs>
                <w:tab w:val="left" w:pos="5940"/>
              </w:tabs>
              <w:spacing w:line="240" w:lineRule="exact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>Постановление не вступило в законную силу</w:t>
            </w:r>
          </w:p>
          <w:p w:rsidR="00627EF7" w:rsidRPr="00F808CE" w:rsidP="00B87E97">
            <w:pPr>
              <w:tabs>
                <w:tab w:val="left" w:pos="5940"/>
              </w:tabs>
              <w:spacing w:line="240" w:lineRule="exact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>«</w:t>
            </w:r>
            <w:r w:rsidRPr="00F808CE" w:rsidR="00AB003A">
              <w:rPr>
                <w:rFonts w:eastAsia="Calibri"/>
                <w:color w:val="000000" w:themeColor="text1"/>
                <w:sz w:val="16"/>
                <w:szCs w:val="16"/>
              </w:rPr>
              <w:t>2</w:t>
            </w:r>
            <w:r w:rsidR="00255BA2">
              <w:rPr>
                <w:rFonts w:eastAsia="Calibri"/>
                <w:color w:val="000000" w:themeColor="text1"/>
                <w:sz w:val="16"/>
                <w:szCs w:val="16"/>
              </w:rPr>
              <w:t>6</w:t>
            </w: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 xml:space="preserve">» </w:t>
            </w:r>
            <w:r w:rsidR="00255BA2">
              <w:rPr>
                <w:rFonts w:eastAsia="Calibri"/>
                <w:color w:val="000000" w:themeColor="text1"/>
                <w:sz w:val="16"/>
                <w:szCs w:val="16"/>
              </w:rPr>
              <w:t>дека</w:t>
            </w:r>
            <w:r w:rsidRPr="00F808CE" w:rsidR="00AB003A">
              <w:rPr>
                <w:rFonts w:eastAsia="Calibri"/>
                <w:color w:val="000000" w:themeColor="text1"/>
                <w:sz w:val="16"/>
                <w:szCs w:val="16"/>
              </w:rPr>
              <w:t>бря</w:t>
            </w: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 xml:space="preserve">  202</w:t>
            </w:r>
            <w:r w:rsidRPr="00F808CE" w:rsidR="00AB003A">
              <w:rPr>
                <w:rFonts w:eastAsia="Calibri"/>
                <w:color w:val="000000" w:themeColor="text1"/>
                <w:sz w:val="16"/>
                <w:szCs w:val="16"/>
              </w:rPr>
              <w:t>5</w:t>
            </w: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 xml:space="preserve"> г.    ______К.С.Шевчук</w:t>
            </w:r>
          </w:p>
          <w:p w:rsidR="00627EF7" w:rsidRPr="00F808CE" w:rsidP="00B87E97">
            <w:pPr>
              <w:tabs>
                <w:tab w:val="left" w:pos="5940"/>
              </w:tabs>
              <w:spacing w:line="240" w:lineRule="exact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627EF7" w:rsidRPr="00F808CE" w:rsidP="00B87E97">
            <w:pPr>
              <w:tabs>
                <w:tab w:val="left" w:pos="5940"/>
              </w:tabs>
              <w:spacing w:line="240" w:lineRule="exact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>Помощник м/с ______</w:t>
            </w:r>
            <w:r w:rsidRPr="00F808CE" w:rsidR="00B87E97">
              <w:rPr>
                <w:rFonts w:eastAsia="Calibri"/>
                <w:color w:val="000000" w:themeColor="text1"/>
                <w:sz w:val="16"/>
                <w:szCs w:val="16"/>
              </w:rPr>
              <w:t>Лехно А.С</w:t>
            </w:r>
          </w:p>
          <w:p w:rsidR="00627EF7" w:rsidRPr="00F808CE" w:rsidP="00B87E97">
            <w:pPr>
              <w:tabs>
                <w:tab w:val="left" w:pos="5940"/>
              </w:tabs>
              <w:spacing w:line="240" w:lineRule="exact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F808CE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</w:p>
          <w:p w:rsidR="00627EF7" w:rsidRPr="00F808CE" w:rsidP="00B87E97">
            <w:pPr>
              <w:tabs>
                <w:tab w:val="left" w:pos="5940"/>
              </w:tabs>
              <w:spacing w:line="240" w:lineRule="exact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627EF7" w:rsidRPr="00F808CE" w:rsidP="00B87E97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627EF7" w:rsidP="00B87E97">
      <w:pPr>
        <w:spacing w:line="240" w:lineRule="exact"/>
        <w:ind w:right="-425" w:firstLine="708"/>
        <w:jc w:val="both"/>
        <w:rPr>
          <w:rFonts w:eastAsia="MS Mincho"/>
          <w:color w:val="FF0000"/>
          <w:sz w:val="22"/>
          <w:szCs w:val="22"/>
        </w:rPr>
      </w:pPr>
    </w:p>
    <w:p w:rsidR="00627EF7" w:rsidP="00B87E97">
      <w:pPr>
        <w:spacing w:line="240" w:lineRule="exact"/>
        <w:ind w:right="-425" w:firstLine="708"/>
        <w:jc w:val="both"/>
        <w:rPr>
          <w:rFonts w:eastAsia="MS Mincho"/>
          <w:color w:val="FF0000"/>
          <w:sz w:val="22"/>
          <w:szCs w:val="22"/>
        </w:rPr>
      </w:pPr>
    </w:p>
    <w:p w:rsidR="00627EF7" w:rsidP="00B87E97">
      <w:pPr>
        <w:spacing w:line="240" w:lineRule="exact"/>
        <w:ind w:right="-425" w:firstLine="708"/>
        <w:jc w:val="both"/>
        <w:rPr>
          <w:rFonts w:eastAsia="MS Mincho"/>
          <w:color w:val="FF0000"/>
          <w:sz w:val="22"/>
          <w:szCs w:val="22"/>
          <w:lang w:eastAsia="en-US"/>
        </w:rPr>
      </w:pPr>
    </w:p>
    <w:p w:rsidR="00627EF7" w:rsidP="00B87E97">
      <w:pPr>
        <w:spacing w:line="240" w:lineRule="exact"/>
        <w:ind w:firstLine="709"/>
        <w:jc w:val="both"/>
        <w:rPr>
          <w:color w:val="auto"/>
          <w:sz w:val="22"/>
          <w:szCs w:val="22"/>
        </w:rPr>
      </w:pPr>
    </w:p>
    <w:p w:rsidR="00C3411E" w:rsidP="00B87E97">
      <w:pPr>
        <w:spacing w:line="240" w:lineRule="exact"/>
      </w:pPr>
    </w:p>
    <w:sectPr w:rsidSect="00255BA2">
      <w:footerReference w:type="default" r:id="rId4"/>
      <w:pgSz w:w="11906" w:h="16838"/>
      <w:pgMar w:top="709" w:right="850" w:bottom="28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69039667"/>
      <w:docPartObj>
        <w:docPartGallery w:val="Page Numbers (Bottom of Page)"/>
        <w:docPartUnique/>
      </w:docPartObj>
    </w:sdtPr>
    <w:sdtContent>
      <w:p w:rsidR="00255B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55BA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7E"/>
    <w:rsid w:val="000005DF"/>
    <w:rsid w:val="00030201"/>
    <w:rsid w:val="000466C7"/>
    <w:rsid w:val="000B7662"/>
    <w:rsid w:val="0022634C"/>
    <w:rsid w:val="00255BA2"/>
    <w:rsid w:val="00296602"/>
    <w:rsid w:val="002E34FF"/>
    <w:rsid w:val="0030087E"/>
    <w:rsid w:val="003A4433"/>
    <w:rsid w:val="003B3FA2"/>
    <w:rsid w:val="003E3271"/>
    <w:rsid w:val="00403704"/>
    <w:rsid w:val="004B25CD"/>
    <w:rsid w:val="0054473D"/>
    <w:rsid w:val="00603DE5"/>
    <w:rsid w:val="00625E2C"/>
    <w:rsid w:val="00627EF7"/>
    <w:rsid w:val="00681B8C"/>
    <w:rsid w:val="006A68BE"/>
    <w:rsid w:val="006B07E3"/>
    <w:rsid w:val="00790088"/>
    <w:rsid w:val="00795F12"/>
    <w:rsid w:val="009663C4"/>
    <w:rsid w:val="00AB003A"/>
    <w:rsid w:val="00B87E97"/>
    <w:rsid w:val="00C3411E"/>
    <w:rsid w:val="00C46BAC"/>
    <w:rsid w:val="00C75740"/>
    <w:rsid w:val="00C778E0"/>
    <w:rsid w:val="00CE081B"/>
    <w:rsid w:val="00CF2CF0"/>
    <w:rsid w:val="00DE2CAF"/>
    <w:rsid w:val="00E23400"/>
    <w:rsid w:val="00E95E0A"/>
    <w:rsid w:val="00F04088"/>
    <w:rsid w:val="00F808CE"/>
    <w:rsid w:val="00FC1A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C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27EF7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27EF7"/>
    <w:rPr>
      <w:rFonts w:ascii="Times New Roman" w:eastAsia="Times New Roman" w:hAnsi="Times New Roman" w:cs="Times New Roman"/>
      <w:b/>
      <w:i/>
      <w:color w:val="000000"/>
      <w:szCs w:val="20"/>
      <w:u w:val="single"/>
      <w:lang w:eastAsia="ru-RU"/>
    </w:rPr>
  </w:style>
  <w:style w:type="paragraph" w:styleId="Header">
    <w:name w:val="header"/>
    <w:basedOn w:val="Normal"/>
    <w:link w:val="a"/>
    <w:uiPriority w:val="99"/>
    <w:unhideWhenUsed/>
    <w:rsid w:val="00627EF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27EF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627EF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27EF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3020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3B3FA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B3FA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