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DCB" w:rsidRPr="00884266" w:rsidP="00371DCB">
      <w:pPr>
        <w:jc w:val="right"/>
        <w:rPr>
          <w:i/>
        </w:rPr>
      </w:pPr>
      <w:r w:rsidRPr="00884266">
        <w:rPr>
          <w:i/>
        </w:rPr>
        <w:t>дело № 05-0</w:t>
      </w:r>
      <w:r w:rsidR="00250A01">
        <w:rPr>
          <w:i/>
        </w:rPr>
        <w:t>016</w:t>
      </w:r>
      <w:r w:rsidRPr="00884266">
        <w:rPr>
          <w:i/>
        </w:rPr>
        <w:t>/78/202</w:t>
      </w:r>
      <w:r w:rsidR="00250A01">
        <w:rPr>
          <w:i/>
        </w:rPr>
        <w:t>4</w:t>
      </w:r>
    </w:p>
    <w:p w:rsidR="00371DCB" w:rsidRPr="00884266" w:rsidP="00371DCB">
      <w:pPr>
        <w:jc w:val="right"/>
        <w:rPr>
          <w:i/>
        </w:rPr>
      </w:pPr>
      <w:r w:rsidRPr="00884266">
        <w:rPr>
          <w:i/>
        </w:rPr>
        <w:t>Экземпляр №1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ПОСТАНОВЛЕНИЕ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 делу об административном правонарушении</w:t>
      </w:r>
    </w:p>
    <w:p w:rsidR="00371DCB" w:rsidRPr="00884266" w:rsidP="00371DCB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 февраля 2024</w:t>
      </w:r>
      <w:r w:rsidRPr="00884266" w:rsidR="00E738E7">
        <w:rPr>
          <w:sz w:val="28"/>
          <w:szCs w:val="28"/>
        </w:rPr>
        <w:t xml:space="preserve">  года   </w:t>
      </w:r>
      <w:r w:rsidRPr="00884266" w:rsidR="00E738E7">
        <w:rPr>
          <w:sz w:val="28"/>
          <w:szCs w:val="28"/>
        </w:rPr>
        <w:tab/>
        <w:t xml:space="preserve">   </w:t>
      </w:r>
      <w:r w:rsidR="0089414D">
        <w:rPr>
          <w:sz w:val="28"/>
          <w:szCs w:val="28"/>
        </w:rPr>
        <w:t xml:space="preserve">  </w:t>
      </w:r>
      <w:r w:rsidRPr="00884266" w:rsidR="00E738E7">
        <w:rPr>
          <w:sz w:val="28"/>
          <w:szCs w:val="28"/>
        </w:rPr>
        <w:t xml:space="preserve">                          </w:t>
      </w:r>
      <w:r w:rsidR="00B4761A">
        <w:rPr>
          <w:sz w:val="28"/>
          <w:szCs w:val="28"/>
        </w:rPr>
        <w:t xml:space="preserve">   </w:t>
      </w:r>
      <w:r w:rsidRPr="00884266" w:rsidR="00E738E7">
        <w:rPr>
          <w:sz w:val="28"/>
          <w:szCs w:val="28"/>
        </w:rPr>
        <w:t xml:space="preserve"> </w:t>
      </w:r>
      <w:r w:rsidR="00E738E7">
        <w:rPr>
          <w:sz w:val="28"/>
          <w:szCs w:val="28"/>
        </w:rPr>
        <w:t xml:space="preserve">         </w:t>
      </w:r>
      <w:r w:rsidRPr="00884266" w:rsidR="00E738E7">
        <w:rPr>
          <w:sz w:val="28"/>
          <w:szCs w:val="28"/>
        </w:rPr>
        <w:t xml:space="preserve">     г. Симферополь </w:t>
      </w:r>
    </w:p>
    <w:p w:rsidR="00371DCB" w:rsidRPr="00884266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>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371DCB" w:rsidP="00DE1437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Белоущенко</w:t>
      </w:r>
      <w:r>
        <w:rPr>
          <w:sz w:val="28"/>
          <w:szCs w:val="28"/>
        </w:rPr>
        <w:t xml:space="preserve"> </w:t>
      </w:r>
      <w:r w:rsidR="00DE1437">
        <w:rPr>
          <w:sz w:val="28"/>
          <w:szCs w:val="28"/>
        </w:rPr>
        <w:t>С</w:t>
      </w:r>
      <w:r w:rsidR="00DE1437">
        <w:rPr>
          <w:sz w:val="28"/>
          <w:szCs w:val="28"/>
        </w:rPr>
        <w:t>,Н</w:t>
      </w:r>
      <w:r w:rsidR="00DE1437">
        <w:rPr>
          <w:sz w:val="28"/>
          <w:szCs w:val="28"/>
        </w:rPr>
        <w:t>.</w:t>
      </w:r>
      <w:r w:rsidR="00B4761A">
        <w:rPr>
          <w:sz w:val="28"/>
          <w:szCs w:val="28"/>
        </w:rPr>
        <w:t xml:space="preserve">, </w:t>
      </w:r>
      <w:r w:rsidR="00DE1437">
        <w:rPr>
          <w:sz w:val="28"/>
          <w:szCs w:val="28"/>
        </w:rPr>
        <w:t>«данные изъяты»</w:t>
      </w:r>
      <w:r w:rsidRPr="00884266" w:rsidR="00E738E7">
        <w:rPr>
          <w:sz w:val="28"/>
          <w:szCs w:val="28"/>
        </w:rPr>
        <w:t xml:space="preserve"> года рождения, </w:t>
      </w:r>
      <w:r w:rsidRPr="00884266" w:rsidR="00E738E7">
        <w:rPr>
          <w:color w:val="000000"/>
          <w:sz w:val="28"/>
          <w:szCs w:val="28"/>
        </w:rPr>
        <w:t>уроженца</w:t>
      </w:r>
      <w:r w:rsidR="0000047E">
        <w:rPr>
          <w:color w:val="000000"/>
          <w:sz w:val="28"/>
          <w:szCs w:val="28"/>
        </w:rPr>
        <w:t xml:space="preserve"> </w:t>
      </w:r>
      <w:r w:rsidR="00DE1437">
        <w:rPr>
          <w:sz w:val="28"/>
          <w:szCs w:val="28"/>
        </w:rPr>
        <w:t>«данные изъяты»</w:t>
      </w:r>
      <w:r w:rsidRPr="00884266" w:rsidR="00E738E7">
        <w:rPr>
          <w:color w:val="000000"/>
          <w:sz w:val="28"/>
          <w:szCs w:val="28"/>
        </w:rPr>
        <w:t xml:space="preserve">, </w:t>
      </w:r>
      <w:r w:rsidR="00B117B9">
        <w:rPr>
          <w:color w:val="000000"/>
          <w:sz w:val="28"/>
          <w:szCs w:val="28"/>
        </w:rPr>
        <w:t xml:space="preserve">гражданина Российской Федерации, </w:t>
      </w:r>
      <w:r w:rsidRPr="00884266" w:rsidR="00E738E7">
        <w:rPr>
          <w:color w:val="000000"/>
          <w:sz w:val="28"/>
          <w:szCs w:val="28"/>
        </w:rPr>
        <w:t xml:space="preserve">паспорт серии </w:t>
      </w:r>
      <w:r w:rsidR="00DE1437">
        <w:rPr>
          <w:sz w:val="28"/>
          <w:szCs w:val="28"/>
        </w:rPr>
        <w:t>«данные изъяты»</w:t>
      </w:r>
      <w:r w:rsidR="00DE1437">
        <w:rPr>
          <w:sz w:val="28"/>
          <w:szCs w:val="28"/>
        </w:rPr>
        <w:t xml:space="preserve"> </w:t>
      </w:r>
      <w:r w:rsidR="008F229D">
        <w:rPr>
          <w:color w:val="000000"/>
          <w:sz w:val="28"/>
          <w:szCs w:val="28"/>
        </w:rPr>
        <w:t xml:space="preserve">водительское удостоверение  </w:t>
      </w:r>
      <w:r w:rsidR="00DE1437">
        <w:rPr>
          <w:sz w:val="28"/>
          <w:szCs w:val="28"/>
        </w:rPr>
        <w:t>«данные изъяты»</w:t>
      </w:r>
      <w:r w:rsidR="008F229D">
        <w:rPr>
          <w:color w:val="000000"/>
          <w:sz w:val="28"/>
          <w:szCs w:val="28"/>
        </w:rPr>
        <w:t xml:space="preserve"> </w:t>
      </w:r>
      <w:r w:rsidR="001D34B5">
        <w:rPr>
          <w:color w:val="000000"/>
          <w:sz w:val="28"/>
          <w:szCs w:val="28"/>
        </w:rPr>
        <w:t xml:space="preserve">женатого, имеющего двоих несовершеннолетних детей, </w:t>
      </w:r>
      <w:r w:rsidRPr="00404031" w:rsidR="00B117B9">
        <w:rPr>
          <w:color w:val="FF0000"/>
          <w:sz w:val="28"/>
          <w:szCs w:val="28"/>
        </w:rPr>
        <w:t xml:space="preserve"> </w:t>
      </w:r>
      <w:r w:rsidRPr="001D34B5" w:rsidR="00B117B9">
        <w:rPr>
          <w:color w:val="000000" w:themeColor="text1"/>
          <w:sz w:val="28"/>
          <w:szCs w:val="28"/>
        </w:rPr>
        <w:t xml:space="preserve">не имеющего установленных законом групп инвалидности,  </w:t>
      </w:r>
      <w:r w:rsidR="001D34B5">
        <w:rPr>
          <w:sz w:val="28"/>
          <w:szCs w:val="28"/>
        </w:rPr>
        <w:t xml:space="preserve">работающего водителей в Почта Херсона, </w:t>
      </w:r>
      <w:r w:rsidRPr="00884266" w:rsidR="00E738E7">
        <w:rPr>
          <w:sz w:val="28"/>
          <w:szCs w:val="28"/>
        </w:rPr>
        <w:t>зарегистрированного</w:t>
      </w:r>
      <w:r w:rsidR="00B4761A">
        <w:rPr>
          <w:sz w:val="28"/>
          <w:szCs w:val="28"/>
        </w:rPr>
        <w:t xml:space="preserve"> и проживающего </w:t>
      </w:r>
      <w:r w:rsidRPr="00884266" w:rsidR="00E738E7">
        <w:rPr>
          <w:sz w:val="28"/>
          <w:szCs w:val="28"/>
        </w:rPr>
        <w:t xml:space="preserve"> по адресу: </w:t>
      </w:r>
      <w:r w:rsidR="00DE1437">
        <w:rPr>
          <w:sz w:val="28"/>
          <w:szCs w:val="28"/>
        </w:rPr>
        <w:t xml:space="preserve">«данные </w:t>
      </w:r>
      <w:r w:rsidR="00DE1437">
        <w:rPr>
          <w:sz w:val="28"/>
          <w:szCs w:val="28"/>
        </w:rPr>
        <w:t>изъяты»</w:t>
      </w:r>
      <w:r w:rsidRPr="00884266">
        <w:rPr>
          <w:sz w:val="28"/>
          <w:szCs w:val="28"/>
        </w:rPr>
        <w:t>в</w:t>
      </w:r>
      <w:r w:rsidRPr="00884266">
        <w:rPr>
          <w:sz w:val="28"/>
          <w:szCs w:val="28"/>
        </w:rPr>
        <w:t xml:space="preserve">  совершении  правонарушения,  предусмотренного ч.1 ст.12.26 КоАП РФ,</w:t>
      </w:r>
    </w:p>
    <w:p w:rsidR="008F229D" w:rsidRPr="00884266" w:rsidP="00371DCB">
      <w:pPr>
        <w:tabs>
          <w:tab w:val="left" w:pos="709"/>
        </w:tabs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установил:</w:t>
      </w:r>
    </w:p>
    <w:p w:rsidR="0099334E" w:rsidRPr="00884266" w:rsidP="00371DCB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Белоущенко</w:t>
      </w:r>
      <w:r>
        <w:rPr>
          <w:rFonts w:ascii="Times New Roman" w:hAnsi="Times New Roman" w:cs="Times New Roman"/>
          <w:sz w:val="28"/>
          <w:szCs w:val="28"/>
        </w:rPr>
        <w:t xml:space="preserve">  С.Н., </w:t>
      </w:r>
      <w:r w:rsidR="00DE1437">
        <w:rPr>
          <w:sz w:val="28"/>
          <w:szCs w:val="28"/>
        </w:rPr>
        <w:t>«данные изъяты»</w:t>
      </w:r>
      <w:r w:rsidR="00DE1437">
        <w:rPr>
          <w:sz w:val="28"/>
          <w:szCs w:val="28"/>
        </w:rPr>
        <w:t xml:space="preserve">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</w:t>
      </w:r>
      <w:r w:rsidR="00DE1437">
        <w:rPr>
          <w:sz w:val="28"/>
          <w:szCs w:val="28"/>
        </w:rPr>
        <w:t>«данные изъяты»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вблизи дома </w:t>
      </w:r>
      <w:r w:rsidR="00DE1437">
        <w:rPr>
          <w:sz w:val="28"/>
          <w:szCs w:val="28"/>
        </w:rPr>
        <w:t>«данные изъяты»</w:t>
      </w:r>
      <w:r w:rsidRPr="00884266" w:rsidR="003D6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884266" w:rsidR="00495B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E738E7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управля</w:t>
      </w:r>
      <w:r w:rsidRPr="00884266" w:rsidR="003D6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884266" w:rsidR="00E738E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транспортным средством </w:t>
      </w:r>
      <w:r w:rsidR="00DE1437">
        <w:rPr>
          <w:sz w:val="28"/>
          <w:szCs w:val="28"/>
        </w:rPr>
        <w:t>«данные изъяты»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 признаками опьянения 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запах алкоголя изо рта</w:t>
      </w:r>
      <w:r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B117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C90D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93A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 выполнил законное требование уполномоченного </w:t>
      </w:r>
      <w:r w:rsidR="000E63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должностного лица о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прохождении освидетельствования на состояние опьянения</w:t>
      </w:r>
      <w:r w:rsidR="001D34B5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0E63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D34B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как </w:t>
      </w:r>
      <w:r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месте</w:t>
      </w:r>
      <w:r w:rsidR="008F229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остановки</w:t>
      </w:r>
      <w:r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так и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медицинском учреждении, чем нарушил п.2.3.2 Правил дорожного движения РФ, то есть совершил административное правонарушение, предусмотренное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ч.1 ст. 12.26 КоАП РФ</w:t>
      </w:r>
      <w:r w:rsidRPr="00884266" w:rsidR="00E738E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04031" w:rsidP="001D34B5">
      <w:pPr>
        <w:tabs>
          <w:tab w:val="left" w:pos="709"/>
        </w:tabs>
        <w:ind w:right="19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Белоущенко</w:t>
      </w:r>
      <w:r>
        <w:rPr>
          <w:sz w:val="28"/>
          <w:szCs w:val="28"/>
        </w:rPr>
        <w:t xml:space="preserve"> С.Н.</w:t>
      </w:r>
      <w:r w:rsidR="001D34B5">
        <w:rPr>
          <w:sz w:val="28"/>
          <w:szCs w:val="28"/>
        </w:rPr>
        <w:t xml:space="preserve"> в судебном заседании вину не признал. Показал, что </w:t>
      </w:r>
      <w:r w:rsidR="00DE1437">
        <w:rPr>
          <w:sz w:val="28"/>
          <w:szCs w:val="28"/>
        </w:rPr>
        <w:t>«данные изъяты»</w:t>
      </w:r>
      <w:r w:rsidR="00DE1437">
        <w:rPr>
          <w:sz w:val="28"/>
          <w:szCs w:val="28"/>
        </w:rPr>
        <w:t xml:space="preserve"> </w:t>
      </w:r>
      <w:r w:rsidR="001D34B5">
        <w:rPr>
          <w:sz w:val="28"/>
          <w:szCs w:val="28"/>
        </w:rPr>
        <w:t>употреблял спиртные напитки</w:t>
      </w:r>
      <w:r w:rsidR="001D34B5">
        <w:rPr>
          <w:sz w:val="28"/>
          <w:szCs w:val="28"/>
        </w:rPr>
        <w:t>.</w:t>
      </w:r>
      <w:r w:rsidR="001D34B5">
        <w:rPr>
          <w:sz w:val="28"/>
          <w:szCs w:val="28"/>
        </w:rPr>
        <w:t xml:space="preserve"> </w:t>
      </w:r>
      <w:r w:rsidR="00DE1437">
        <w:rPr>
          <w:sz w:val="28"/>
          <w:szCs w:val="28"/>
        </w:rPr>
        <w:t>«</w:t>
      </w:r>
      <w:r w:rsidR="00DE1437">
        <w:rPr>
          <w:sz w:val="28"/>
          <w:szCs w:val="28"/>
        </w:rPr>
        <w:t>д</w:t>
      </w:r>
      <w:r w:rsidR="00DE1437">
        <w:rPr>
          <w:sz w:val="28"/>
          <w:szCs w:val="28"/>
        </w:rPr>
        <w:t>анные изъяты»</w:t>
      </w:r>
      <w:r w:rsidR="001D34B5">
        <w:rPr>
          <w:sz w:val="28"/>
          <w:szCs w:val="28"/>
        </w:rPr>
        <w:t xml:space="preserve"> управляя автомобилем, был остановлен  инспектором ДПС, который указал на запах алкоголя изо рта. Отказался от прохождения освидетельствования, как на месте остановки, так и в медицинском учреждении</w:t>
      </w:r>
      <w:r>
        <w:rPr>
          <w:sz w:val="28"/>
          <w:szCs w:val="28"/>
        </w:rPr>
        <w:t>,</w:t>
      </w:r>
      <w:r w:rsidR="001D34B5">
        <w:rPr>
          <w:sz w:val="28"/>
          <w:szCs w:val="28"/>
        </w:rPr>
        <w:t xml:space="preserve"> поскольку не понимал последствия своего отказа и ответственность. Кроме того, в беседе, инспектор разъяснил, что ему грозит штраф. Жалоб на действия инспектора не подавал, претензий не имеет.   </w:t>
      </w:r>
      <w:r>
        <w:rPr>
          <w:sz w:val="28"/>
          <w:szCs w:val="28"/>
        </w:rPr>
        <w:t xml:space="preserve"> </w:t>
      </w:r>
    </w:p>
    <w:p w:rsidR="00404031" w:rsidP="00404031">
      <w:pPr>
        <w:widowControl w:val="0"/>
        <w:ind w:firstLine="740"/>
        <w:jc w:val="both"/>
        <w:rPr>
          <w:rFonts w:eastAsia="HG Mincho Light J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Изучив представленные  материалы, мировой судья пришел к выводу о доказанности вины </w:t>
      </w:r>
      <w:r>
        <w:rPr>
          <w:sz w:val="28"/>
          <w:szCs w:val="28"/>
        </w:rPr>
        <w:t>Белоущенко</w:t>
      </w:r>
      <w:r>
        <w:rPr>
          <w:sz w:val="28"/>
          <w:szCs w:val="28"/>
        </w:rPr>
        <w:t xml:space="preserve"> С.Н</w:t>
      </w:r>
      <w:r>
        <w:rPr>
          <w:rFonts w:eastAsiaTheme="minorHAnsi"/>
          <w:sz w:val="28"/>
          <w:szCs w:val="28"/>
          <w:lang w:eastAsia="en-US"/>
        </w:rPr>
        <w:t>., которая подтверждается совокупностью представленных доказательств:</w:t>
      </w:r>
      <w:r>
        <w:rPr>
          <w:rFonts w:eastAsia="HG Mincho Light J"/>
          <w:sz w:val="28"/>
          <w:szCs w:val="28"/>
          <w:lang w:eastAsia="en-US"/>
        </w:rPr>
        <w:t xml:space="preserve">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 xml:space="preserve">- </w:t>
      </w:r>
      <w:r w:rsidRPr="00884266">
        <w:rPr>
          <w:sz w:val="28"/>
          <w:szCs w:val="28"/>
        </w:rPr>
        <w:t xml:space="preserve">протоколом  об  административном  правонарушении серии </w:t>
      </w:r>
      <w:r w:rsidR="00DE1437">
        <w:rPr>
          <w:sz w:val="28"/>
          <w:szCs w:val="28"/>
        </w:rPr>
        <w:t>«данные изъяты»</w:t>
      </w:r>
      <w:r w:rsidR="00DE1437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по ч.1 ст.12.26 КоАП РФ, составленного в </w:t>
      </w:r>
      <w:r w:rsidR="00DE1437">
        <w:rPr>
          <w:sz w:val="28"/>
          <w:szCs w:val="28"/>
        </w:rPr>
        <w:t>«данные изъяты»</w:t>
      </w:r>
      <w:r w:rsidRPr="00884266">
        <w:rPr>
          <w:sz w:val="28"/>
          <w:szCs w:val="28"/>
        </w:rPr>
        <w:t xml:space="preserve">, из которого следует, что </w:t>
      </w:r>
      <w:r w:rsidR="00404031">
        <w:rPr>
          <w:sz w:val="28"/>
          <w:szCs w:val="28"/>
        </w:rPr>
        <w:t>Белоущенко</w:t>
      </w:r>
      <w:r w:rsidR="00404031">
        <w:rPr>
          <w:sz w:val="28"/>
          <w:szCs w:val="28"/>
        </w:rPr>
        <w:t xml:space="preserve"> С.Н</w:t>
      </w:r>
      <w:r w:rsidR="000E634B">
        <w:rPr>
          <w:rFonts w:eastAsiaTheme="minorHAnsi"/>
          <w:sz w:val="28"/>
          <w:szCs w:val="28"/>
          <w:lang w:eastAsia="en-US"/>
        </w:rPr>
        <w:t>.</w:t>
      </w:r>
      <w:r w:rsidR="008F229D">
        <w:rPr>
          <w:rFonts w:eastAsiaTheme="minorHAnsi"/>
          <w:sz w:val="28"/>
          <w:szCs w:val="28"/>
          <w:lang w:eastAsia="en-US"/>
        </w:rPr>
        <w:t xml:space="preserve">, управлял транспортным средством с признаками опьянения, </w:t>
      </w:r>
      <w:r w:rsidR="000E634B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sz w:val="28"/>
          <w:szCs w:val="28"/>
        </w:rPr>
        <w:t xml:space="preserve">отказался выполнить законное требование уполномоченного должностного лица о прохождении освидетельствования на </w:t>
      </w:r>
      <w:r w:rsidRPr="00884266">
        <w:rPr>
          <w:sz w:val="28"/>
          <w:szCs w:val="28"/>
        </w:rPr>
        <w:t>состояние опьянения, как на месте остановки транспортного средства, так и медицинском учреждении;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sz w:val="28"/>
          <w:szCs w:val="28"/>
        </w:rPr>
        <w:t xml:space="preserve">-  </w:t>
      </w:r>
      <w:r w:rsidRPr="00884266">
        <w:rPr>
          <w:color w:val="000000"/>
          <w:sz w:val="28"/>
          <w:szCs w:val="28"/>
          <w:lang w:bidi="ru-RU"/>
        </w:rPr>
        <w:t xml:space="preserve">протоколом </w:t>
      </w:r>
      <w:r w:rsidR="00DE1437">
        <w:rPr>
          <w:sz w:val="28"/>
          <w:szCs w:val="28"/>
        </w:rPr>
        <w:t xml:space="preserve">«данные </w:t>
      </w:r>
      <w:r w:rsidR="00DE1437">
        <w:rPr>
          <w:sz w:val="28"/>
          <w:szCs w:val="28"/>
        </w:rPr>
        <w:t>изъяты</w:t>
      </w:r>
      <w:r w:rsidR="00DE1437">
        <w:rPr>
          <w:sz w:val="28"/>
          <w:szCs w:val="28"/>
        </w:rPr>
        <w:t>»</w:t>
      </w:r>
      <w:r w:rsidRPr="00884266">
        <w:rPr>
          <w:color w:val="000000"/>
          <w:sz w:val="28"/>
          <w:szCs w:val="28"/>
          <w:lang w:bidi="ru-RU"/>
        </w:rPr>
        <w:t>о</w:t>
      </w:r>
      <w:r w:rsidRPr="00884266">
        <w:rPr>
          <w:color w:val="000000"/>
          <w:sz w:val="28"/>
          <w:szCs w:val="28"/>
          <w:lang w:bidi="ru-RU"/>
        </w:rPr>
        <w:t>б</w:t>
      </w:r>
      <w:r w:rsidRPr="00884266">
        <w:rPr>
          <w:color w:val="000000"/>
          <w:sz w:val="28"/>
          <w:szCs w:val="28"/>
          <w:lang w:bidi="ru-RU"/>
        </w:rPr>
        <w:t xml:space="preserve"> отстранении от управления транспортным средством, из которого следует, что </w:t>
      </w:r>
      <w:r w:rsidR="00404031">
        <w:rPr>
          <w:sz w:val="28"/>
          <w:szCs w:val="28"/>
        </w:rPr>
        <w:t>Белоущенко</w:t>
      </w:r>
      <w:r w:rsidR="00404031">
        <w:rPr>
          <w:sz w:val="28"/>
          <w:szCs w:val="28"/>
        </w:rPr>
        <w:t xml:space="preserve"> С.Н.</w:t>
      </w:r>
      <w:r w:rsidRPr="00884266" w:rsidR="00404031">
        <w:rPr>
          <w:color w:val="000000"/>
          <w:sz w:val="28"/>
          <w:szCs w:val="28"/>
          <w:lang w:bidi="ru-RU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 xml:space="preserve">при наличии достаточных оснований полагать, что находится в состоянии опьянения, был отстранен от управления транспортным средством; </w:t>
      </w:r>
    </w:p>
    <w:p w:rsidR="003D6A7E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 протоколом </w:t>
      </w:r>
      <w:r w:rsidR="00DE1437">
        <w:rPr>
          <w:sz w:val="28"/>
          <w:szCs w:val="28"/>
        </w:rPr>
        <w:t xml:space="preserve">«данные </w:t>
      </w:r>
      <w:r w:rsidR="00DE1437">
        <w:rPr>
          <w:sz w:val="28"/>
          <w:szCs w:val="28"/>
        </w:rPr>
        <w:t>изъяты</w:t>
      </w:r>
      <w:r w:rsidR="00DE1437">
        <w:rPr>
          <w:sz w:val="28"/>
          <w:szCs w:val="28"/>
        </w:rPr>
        <w:t>»</w:t>
      </w:r>
      <w:r w:rsidRPr="00884266">
        <w:rPr>
          <w:color w:val="000000"/>
          <w:sz w:val="28"/>
          <w:szCs w:val="28"/>
          <w:lang w:bidi="ru-RU"/>
        </w:rPr>
        <w:t>о</w:t>
      </w:r>
      <w:r w:rsidRPr="00884266">
        <w:rPr>
          <w:color w:val="000000"/>
          <w:sz w:val="28"/>
          <w:szCs w:val="28"/>
          <w:lang w:bidi="ru-RU"/>
        </w:rPr>
        <w:t xml:space="preserve"> направлении на медицинское освидетельствование  на состояние опьянения при наличии признаков опьянения и отказом от прохождения освидетельствования на состояние алкогольного опьянения, согласно которого от прохождения освидетельствования в медицинском учреждении отказался;</w:t>
      </w:r>
    </w:p>
    <w:p w:rsidR="000B59CB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-распиской от </w:t>
      </w:r>
      <w:r w:rsidR="00DE1437">
        <w:rPr>
          <w:sz w:val="28"/>
          <w:szCs w:val="28"/>
        </w:rPr>
        <w:t xml:space="preserve">«данные </w:t>
      </w:r>
      <w:r w:rsidR="00DE1437">
        <w:rPr>
          <w:sz w:val="28"/>
          <w:szCs w:val="28"/>
        </w:rPr>
        <w:t>изъяты</w:t>
      </w:r>
      <w:r w:rsidR="00DE1437">
        <w:rPr>
          <w:sz w:val="28"/>
          <w:szCs w:val="28"/>
        </w:rPr>
        <w:t>»</w:t>
      </w:r>
      <w:r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>огласно</w:t>
      </w:r>
      <w:r>
        <w:rPr>
          <w:color w:val="000000"/>
          <w:sz w:val="28"/>
          <w:szCs w:val="28"/>
          <w:lang w:bidi="ru-RU"/>
        </w:rPr>
        <w:t xml:space="preserve"> которой </w:t>
      </w:r>
      <w:r w:rsidR="00404031">
        <w:rPr>
          <w:sz w:val="28"/>
          <w:szCs w:val="28"/>
        </w:rPr>
        <w:t>Белоущенко</w:t>
      </w:r>
      <w:r w:rsidR="00404031">
        <w:rPr>
          <w:sz w:val="28"/>
          <w:szCs w:val="28"/>
        </w:rPr>
        <w:t xml:space="preserve"> С.Н</w:t>
      </w:r>
      <w:r w:rsidR="00B40218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дал свое согласие на извещение в виде СМС-</w:t>
      </w:r>
      <w:r w:rsidR="00D96C0D">
        <w:rPr>
          <w:color w:val="000000"/>
          <w:sz w:val="28"/>
          <w:szCs w:val="28"/>
          <w:lang w:bidi="ru-RU"/>
        </w:rPr>
        <w:t>сообщения</w:t>
      </w:r>
      <w:r>
        <w:rPr>
          <w:color w:val="000000"/>
          <w:sz w:val="28"/>
          <w:szCs w:val="28"/>
          <w:lang w:bidi="ru-RU"/>
        </w:rPr>
        <w:t xml:space="preserve"> о дате, месте и времени проведения судебного заседания</w:t>
      </w:r>
      <w:r w:rsidR="00D96C0D">
        <w:rPr>
          <w:color w:val="000000"/>
          <w:sz w:val="28"/>
          <w:szCs w:val="28"/>
          <w:lang w:bidi="ru-RU"/>
        </w:rPr>
        <w:t>;</w:t>
      </w:r>
    </w:p>
    <w:p w:rsidR="00EA16CE" w:rsidP="00D70B06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-письменными объяснениями </w:t>
      </w:r>
      <w:r>
        <w:rPr>
          <w:sz w:val="28"/>
          <w:szCs w:val="28"/>
        </w:rPr>
        <w:t>Белоущенко</w:t>
      </w:r>
      <w:r>
        <w:rPr>
          <w:sz w:val="28"/>
          <w:szCs w:val="28"/>
        </w:rPr>
        <w:t xml:space="preserve"> С.Н. от </w:t>
      </w:r>
      <w:r w:rsidR="00DE1437">
        <w:rPr>
          <w:sz w:val="28"/>
          <w:szCs w:val="28"/>
        </w:rPr>
        <w:t xml:space="preserve">«данные </w:t>
      </w:r>
      <w:r w:rsidR="00DE1437">
        <w:rPr>
          <w:sz w:val="28"/>
          <w:szCs w:val="28"/>
        </w:rPr>
        <w:t>изъяты</w:t>
      </w:r>
      <w:r w:rsidR="00DE1437">
        <w:rPr>
          <w:sz w:val="28"/>
          <w:szCs w:val="28"/>
        </w:rPr>
        <w:t>»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которых пояснил, что </w:t>
      </w:r>
      <w:r w:rsidR="00DE1437">
        <w:rPr>
          <w:sz w:val="28"/>
          <w:szCs w:val="28"/>
        </w:rPr>
        <w:t>«данные изъяты»</w:t>
      </w:r>
      <w:r w:rsidR="00DE1437"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 xml:space="preserve">, управляя  транспортным средством – </w:t>
      </w:r>
      <w:r w:rsidR="00DE1437">
        <w:rPr>
          <w:sz w:val="28"/>
          <w:szCs w:val="28"/>
        </w:rPr>
        <w:t xml:space="preserve">«данные </w:t>
      </w:r>
      <w:r w:rsidR="00DE1437">
        <w:rPr>
          <w:sz w:val="28"/>
          <w:szCs w:val="28"/>
        </w:rPr>
        <w:t>изъяты»</w:t>
      </w:r>
      <w:r w:rsidRPr="00884266">
        <w:rPr>
          <w:color w:val="000000"/>
          <w:sz w:val="28"/>
          <w:szCs w:val="28"/>
          <w:lang w:bidi="ru-RU"/>
        </w:rPr>
        <w:t>регистрационный</w:t>
      </w:r>
      <w:r w:rsidRPr="00884266">
        <w:rPr>
          <w:color w:val="000000"/>
          <w:sz w:val="28"/>
          <w:szCs w:val="28"/>
          <w:lang w:bidi="ru-RU"/>
        </w:rPr>
        <w:t xml:space="preserve"> номер </w:t>
      </w:r>
      <w:r w:rsidR="00DE1437">
        <w:rPr>
          <w:sz w:val="28"/>
          <w:szCs w:val="28"/>
        </w:rPr>
        <w:t>«данные изъяты»</w:t>
      </w:r>
      <w:r w:rsidR="00DE143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где был остановлен сотрудниками ДПС. Отказался от </w:t>
      </w:r>
      <w:r w:rsidR="001D34B5">
        <w:rPr>
          <w:color w:val="000000"/>
          <w:sz w:val="28"/>
          <w:szCs w:val="28"/>
          <w:lang w:bidi="ru-RU"/>
        </w:rPr>
        <w:t xml:space="preserve"> прохожден</w:t>
      </w:r>
      <w:r w:rsidRPr="00884266">
        <w:rPr>
          <w:color w:val="000000"/>
          <w:sz w:val="28"/>
          <w:szCs w:val="28"/>
          <w:lang w:bidi="ru-RU"/>
        </w:rPr>
        <w:t>и</w:t>
      </w:r>
      <w:r w:rsidR="001D34B5">
        <w:rPr>
          <w:color w:val="000000"/>
          <w:sz w:val="28"/>
          <w:szCs w:val="28"/>
          <w:lang w:bidi="ru-RU"/>
        </w:rPr>
        <w:t>я</w:t>
      </w:r>
      <w:r w:rsidRPr="00884266">
        <w:rPr>
          <w:color w:val="000000"/>
          <w:sz w:val="28"/>
          <w:szCs w:val="28"/>
          <w:lang w:bidi="ru-RU"/>
        </w:rPr>
        <w:t xml:space="preserve"> освидетельствования на состояние опьянения</w:t>
      </w:r>
      <w:r>
        <w:rPr>
          <w:color w:val="000000"/>
          <w:sz w:val="28"/>
          <w:szCs w:val="28"/>
          <w:lang w:bidi="ru-RU"/>
        </w:rPr>
        <w:t xml:space="preserve">  на месте остановки, так и </w:t>
      </w:r>
      <w:r w:rsidRPr="00884266">
        <w:rPr>
          <w:color w:val="000000"/>
          <w:sz w:val="28"/>
          <w:szCs w:val="28"/>
          <w:lang w:bidi="ru-RU"/>
        </w:rPr>
        <w:t xml:space="preserve"> в медицинском учреждении</w:t>
      </w:r>
      <w:r>
        <w:rPr>
          <w:color w:val="000000"/>
          <w:sz w:val="28"/>
          <w:szCs w:val="28"/>
          <w:lang w:bidi="ru-RU"/>
        </w:rPr>
        <w:t xml:space="preserve">. Просит </w:t>
      </w:r>
      <w:r w:rsidR="0067703B">
        <w:rPr>
          <w:color w:val="000000"/>
          <w:sz w:val="28"/>
          <w:szCs w:val="28"/>
          <w:lang w:bidi="ru-RU"/>
        </w:rPr>
        <w:t>ограничиться</w:t>
      </w:r>
      <w:r>
        <w:rPr>
          <w:color w:val="000000"/>
          <w:sz w:val="28"/>
          <w:szCs w:val="28"/>
          <w:lang w:bidi="ru-RU"/>
        </w:rPr>
        <w:t xml:space="preserve"> минимальным штрафом;</w:t>
      </w:r>
    </w:p>
    <w:p w:rsidR="00EA16CE" w:rsidP="00D70B06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-копией водительского удостоверения  </w:t>
      </w:r>
      <w:r>
        <w:rPr>
          <w:color w:val="000000"/>
          <w:sz w:val="28"/>
          <w:szCs w:val="28"/>
          <w:lang w:bidi="ru-RU"/>
        </w:rPr>
        <w:t>Белоущенко</w:t>
      </w:r>
      <w:r>
        <w:rPr>
          <w:color w:val="000000"/>
          <w:sz w:val="28"/>
          <w:szCs w:val="28"/>
          <w:lang w:bidi="ru-RU"/>
        </w:rPr>
        <w:t xml:space="preserve">  Л.В.;</w:t>
      </w:r>
    </w:p>
    <w:p w:rsidR="00DE1437" w:rsidP="00D70B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-копией страхового полиса </w:t>
      </w:r>
      <w:r>
        <w:rPr>
          <w:sz w:val="28"/>
          <w:szCs w:val="28"/>
        </w:rPr>
        <w:t>«данные изъяты»</w:t>
      </w:r>
    </w:p>
    <w:p w:rsidR="00EA16CE" w:rsidP="00D70B06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-копией водительского удостоверения  </w:t>
      </w:r>
      <w:r>
        <w:rPr>
          <w:color w:val="000000"/>
          <w:sz w:val="28"/>
          <w:szCs w:val="28"/>
          <w:lang w:bidi="ru-RU"/>
        </w:rPr>
        <w:t>Белоущенко</w:t>
      </w:r>
      <w:r>
        <w:rPr>
          <w:color w:val="000000"/>
          <w:sz w:val="28"/>
          <w:szCs w:val="28"/>
          <w:lang w:bidi="ru-RU"/>
        </w:rPr>
        <w:t xml:space="preserve"> С.Н.;</w:t>
      </w:r>
    </w:p>
    <w:p w:rsidR="00EA16CE" w:rsidP="00D70B06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-копией свидетельства о регистрации транспортного средства, согласно которого собственником транспортного средства </w:t>
      </w:r>
      <w:r w:rsidR="00DE1437">
        <w:rPr>
          <w:sz w:val="28"/>
          <w:szCs w:val="28"/>
        </w:rPr>
        <w:t>«данные изъяты»</w:t>
      </w:r>
      <w:r w:rsidR="00DE143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государственный регистрационный номер </w:t>
      </w:r>
      <w:r w:rsidR="00DE1437">
        <w:rPr>
          <w:sz w:val="28"/>
          <w:szCs w:val="28"/>
        </w:rPr>
        <w:t>«данные изъяты»</w:t>
      </w:r>
      <w:r w:rsidR="00DE143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является  </w:t>
      </w:r>
      <w:r>
        <w:rPr>
          <w:color w:val="000000"/>
          <w:sz w:val="28"/>
          <w:szCs w:val="28"/>
          <w:lang w:bidi="ru-RU"/>
        </w:rPr>
        <w:t>Белоущенко</w:t>
      </w:r>
      <w:r>
        <w:rPr>
          <w:color w:val="000000"/>
          <w:sz w:val="28"/>
          <w:szCs w:val="28"/>
          <w:lang w:bidi="ru-RU"/>
        </w:rPr>
        <w:t xml:space="preserve"> С.Н.;</w:t>
      </w:r>
    </w:p>
    <w:p w:rsidR="00EA16CE" w:rsidP="00D70B06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-карточкой операции с ВУ;</w:t>
      </w:r>
    </w:p>
    <w:p w:rsidR="00EA16CE" w:rsidP="00D70B06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-карточкой учета  транспортного средства;</w:t>
      </w:r>
    </w:p>
    <w:p w:rsidR="00D70B06" w:rsidRPr="00884266" w:rsidP="00D70B06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-справкой </w:t>
      </w:r>
      <w:r w:rsidR="00C62773">
        <w:rPr>
          <w:color w:val="000000"/>
          <w:sz w:val="28"/>
          <w:szCs w:val="28"/>
          <w:lang w:bidi="ru-RU"/>
        </w:rPr>
        <w:t>и</w:t>
      </w:r>
      <w:r w:rsidRPr="00884266">
        <w:rPr>
          <w:color w:val="000000"/>
          <w:sz w:val="28"/>
          <w:szCs w:val="28"/>
          <w:lang w:bidi="ru-RU"/>
        </w:rPr>
        <w:t>нспектор</w:t>
      </w:r>
      <w:r>
        <w:rPr>
          <w:color w:val="000000"/>
          <w:sz w:val="28"/>
          <w:szCs w:val="28"/>
          <w:lang w:bidi="ru-RU"/>
        </w:rPr>
        <w:t>а</w:t>
      </w:r>
      <w:r w:rsidRPr="00884266">
        <w:rPr>
          <w:color w:val="000000"/>
          <w:sz w:val="28"/>
          <w:szCs w:val="28"/>
          <w:lang w:bidi="ru-RU"/>
        </w:rPr>
        <w:t xml:space="preserve">  ИАЗ ОС</w:t>
      </w:r>
      <w:r>
        <w:rPr>
          <w:color w:val="000000"/>
          <w:sz w:val="28"/>
          <w:szCs w:val="28"/>
          <w:lang w:bidi="ru-RU"/>
        </w:rPr>
        <w:t>Б</w:t>
      </w:r>
      <w:r w:rsidRPr="00884266">
        <w:rPr>
          <w:color w:val="000000"/>
          <w:sz w:val="28"/>
          <w:szCs w:val="28"/>
          <w:lang w:bidi="ru-RU"/>
        </w:rPr>
        <w:t xml:space="preserve"> ДП</w:t>
      </w:r>
      <w:r>
        <w:rPr>
          <w:color w:val="000000"/>
          <w:sz w:val="28"/>
          <w:szCs w:val="28"/>
          <w:lang w:bidi="ru-RU"/>
        </w:rPr>
        <w:t>С ГИБДД МВД по Республике Крым старшего лейтенанта  полиции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 w:rsidR="00DE1437">
        <w:rPr>
          <w:sz w:val="28"/>
          <w:szCs w:val="28"/>
        </w:rPr>
        <w:t>«данные изъяты»</w:t>
      </w:r>
      <w:r w:rsidR="00DE1437"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 xml:space="preserve">согласно которой  </w:t>
      </w:r>
      <w:r w:rsidR="00EA16CE">
        <w:rPr>
          <w:color w:val="000000"/>
          <w:sz w:val="28"/>
          <w:szCs w:val="28"/>
          <w:lang w:bidi="ru-RU"/>
        </w:rPr>
        <w:t>Белоущенко</w:t>
      </w:r>
      <w:r w:rsidR="00EA16CE">
        <w:rPr>
          <w:color w:val="000000"/>
          <w:sz w:val="28"/>
          <w:szCs w:val="28"/>
          <w:lang w:bidi="ru-RU"/>
        </w:rPr>
        <w:t xml:space="preserve"> С.Н</w:t>
      </w:r>
      <w:r w:rsidR="00DD0FAD">
        <w:rPr>
          <w:color w:val="000000"/>
          <w:sz w:val="28"/>
          <w:szCs w:val="28"/>
          <w:lang w:bidi="ru-RU"/>
        </w:rPr>
        <w:t>.</w:t>
      </w:r>
      <w:r w:rsidRPr="00884266"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ч.3 ст. 12.27 КоАП РФ, а также  к уголовной ответственности по ч.2,ч.4,ч.6 ст.264 и ст. 264.1 УК РФ не привлекался;</w:t>
      </w:r>
    </w:p>
    <w:p w:rsidR="00DD0FAD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-выпиской правонарушений </w:t>
      </w:r>
      <w:r w:rsidR="00EA16CE">
        <w:rPr>
          <w:color w:val="000000"/>
          <w:sz w:val="28"/>
          <w:szCs w:val="28"/>
          <w:lang w:bidi="ru-RU"/>
        </w:rPr>
        <w:t>Белоущенко</w:t>
      </w:r>
      <w:r w:rsidR="00EA16CE">
        <w:rPr>
          <w:color w:val="000000"/>
          <w:sz w:val="28"/>
          <w:szCs w:val="28"/>
          <w:lang w:bidi="ru-RU"/>
        </w:rPr>
        <w:t xml:space="preserve"> С.Н</w:t>
      </w:r>
      <w:r>
        <w:rPr>
          <w:color w:val="000000"/>
          <w:sz w:val="28"/>
          <w:szCs w:val="28"/>
          <w:lang w:bidi="ru-RU"/>
        </w:rPr>
        <w:t>.;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-видеозаписью событий, согласно которой </w:t>
      </w:r>
      <w:r w:rsidR="004F4234">
        <w:rPr>
          <w:sz w:val="28"/>
          <w:szCs w:val="28"/>
        </w:rPr>
        <w:t xml:space="preserve"> </w:t>
      </w:r>
      <w:r w:rsidR="00EA16CE">
        <w:rPr>
          <w:sz w:val="28"/>
          <w:szCs w:val="28"/>
        </w:rPr>
        <w:t>Белоущенко</w:t>
      </w:r>
      <w:r w:rsidR="00EA16CE">
        <w:rPr>
          <w:sz w:val="28"/>
          <w:szCs w:val="28"/>
        </w:rPr>
        <w:t xml:space="preserve">  </w:t>
      </w:r>
      <w:r w:rsidR="00EA16CE">
        <w:rPr>
          <w:sz w:val="28"/>
          <w:szCs w:val="28"/>
        </w:rPr>
        <w:t>С.Н</w:t>
      </w:r>
      <w:r w:rsidR="00DE1437">
        <w:rPr>
          <w:sz w:val="28"/>
          <w:szCs w:val="28"/>
        </w:rPr>
        <w:t>«д</w:t>
      </w:r>
      <w:r w:rsidR="00DE1437">
        <w:rPr>
          <w:sz w:val="28"/>
          <w:szCs w:val="28"/>
        </w:rPr>
        <w:t>анные</w:t>
      </w:r>
      <w:r w:rsidR="00DE1437">
        <w:rPr>
          <w:sz w:val="28"/>
          <w:szCs w:val="28"/>
        </w:rPr>
        <w:t xml:space="preserve"> изъяты»</w:t>
      </w:r>
      <w:r w:rsidR="00DE1437">
        <w:rPr>
          <w:sz w:val="28"/>
          <w:szCs w:val="28"/>
        </w:rPr>
        <w:t xml:space="preserve"> </w:t>
      </w:r>
      <w:r w:rsidR="00DE1437">
        <w:rPr>
          <w:sz w:val="28"/>
          <w:szCs w:val="28"/>
        </w:rPr>
        <w:t>«данные изъяты»</w:t>
      </w:r>
      <w:r w:rsidRPr="00884266" w:rsidR="00EA16CE">
        <w:rPr>
          <w:color w:val="000000"/>
          <w:sz w:val="28"/>
          <w:szCs w:val="28"/>
          <w:lang w:bidi="ru-RU"/>
        </w:rPr>
        <w:t xml:space="preserve">, управляя  транспортным средством – </w:t>
      </w:r>
      <w:r w:rsidR="00DE1437">
        <w:rPr>
          <w:sz w:val="28"/>
          <w:szCs w:val="28"/>
        </w:rPr>
        <w:t xml:space="preserve">«данные </w:t>
      </w:r>
      <w:r w:rsidR="00DE1437">
        <w:rPr>
          <w:sz w:val="28"/>
          <w:szCs w:val="28"/>
        </w:rPr>
        <w:t>изъяты»</w:t>
      </w:r>
      <w:r w:rsidRPr="00884266" w:rsidR="00EA16CE">
        <w:rPr>
          <w:color w:val="000000"/>
          <w:sz w:val="28"/>
          <w:szCs w:val="28"/>
          <w:lang w:bidi="ru-RU"/>
        </w:rPr>
        <w:t>регистрационный</w:t>
      </w:r>
      <w:r w:rsidRPr="00884266" w:rsidR="00EA16CE">
        <w:rPr>
          <w:color w:val="000000"/>
          <w:sz w:val="28"/>
          <w:szCs w:val="28"/>
          <w:lang w:bidi="ru-RU"/>
        </w:rPr>
        <w:t xml:space="preserve"> номер </w:t>
      </w:r>
      <w:r w:rsidR="00EA16CE">
        <w:rPr>
          <w:color w:val="000000"/>
          <w:sz w:val="28"/>
          <w:szCs w:val="28"/>
          <w:lang w:bidi="ru-RU"/>
        </w:rPr>
        <w:t>М749АВ 184</w:t>
      </w:r>
      <w:r w:rsidRPr="00884266" w:rsidR="00EA16CE">
        <w:rPr>
          <w:color w:val="000000"/>
          <w:sz w:val="28"/>
          <w:szCs w:val="28"/>
          <w:lang w:bidi="ru-RU"/>
        </w:rPr>
        <w:t>, с признаками опьянения (</w:t>
      </w:r>
      <w:r w:rsidR="00EA16CE">
        <w:rPr>
          <w:color w:val="000000"/>
          <w:sz w:val="28"/>
          <w:szCs w:val="28"/>
          <w:lang w:bidi="ru-RU"/>
        </w:rPr>
        <w:t xml:space="preserve">запах алкоголя изо рта), не выполнил законное требование уполномоченного   должностного лица о </w:t>
      </w:r>
      <w:r w:rsidRPr="00884266" w:rsidR="00EA16CE">
        <w:rPr>
          <w:color w:val="000000"/>
          <w:sz w:val="28"/>
          <w:szCs w:val="28"/>
          <w:lang w:bidi="ru-RU"/>
        </w:rPr>
        <w:t xml:space="preserve"> прохождении освидетельствования на состояние опьянения</w:t>
      </w:r>
      <w:r w:rsidR="00C62773">
        <w:rPr>
          <w:color w:val="000000"/>
          <w:sz w:val="28"/>
          <w:szCs w:val="28"/>
          <w:lang w:bidi="ru-RU"/>
        </w:rPr>
        <w:t xml:space="preserve">, как </w:t>
      </w:r>
      <w:r w:rsidR="00EA16CE">
        <w:rPr>
          <w:color w:val="000000"/>
          <w:sz w:val="28"/>
          <w:szCs w:val="28"/>
          <w:lang w:bidi="ru-RU"/>
        </w:rPr>
        <w:t xml:space="preserve"> на месте остановки, так и </w:t>
      </w:r>
      <w:r w:rsidRPr="00884266" w:rsidR="00EA16CE">
        <w:rPr>
          <w:color w:val="000000"/>
          <w:sz w:val="28"/>
          <w:szCs w:val="28"/>
          <w:lang w:bidi="ru-RU"/>
        </w:rPr>
        <w:t xml:space="preserve"> в медицинском учреждении, 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 w:rsidRPr="00884266">
        <w:rPr>
          <w:sz w:val="28"/>
          <w:szCs w:val="28"/>
        </w:rPr>
        <w:t>в связи с чем, был составлен протокол об административном правонарушении по ч.1 ст.12.26 КоАП РФ;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Водительское удостоверение у </w:t>
      </w:r>
      <w:r w:rsidR="00EA16CE">
        <w:rPr>
          <w:sz w:val="28"/>
          <w:szCs w:val="28"/>
        </w:rPr>
        <w:t>Белоущенко</w:t>
      </w:r>
      <w:r w:rsidR="00EA16CE">
        <w:rPr>
          <w:sz w:val="28"/>
          <w:szCs w:val="28"/>
        </w:rPr>
        <w:t xml:space="preserve"> С.Н</w:t>
      </w:r>
      <w:r w:rsidR="00DD0FAD">
        <w:rPr>
          <w:sz w:val="28"/>
          <w:szCs w:val="28"/>
        </w:rPr>
        <w:t>.</w:t>
      </w:r>
      <w:r w:rsidRPr="00884266">
        <w:rPr>
          <w:sz w:val="28"/>
          <w:szCs w:val="28"/>
        </w:rPr>
        <w:t xml:space="preserve"> не изымалось.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 соответствии с п.2.1.1. ПДД РФ водитель механического транспортного средства обязан иметь при себе и по требованию сотрудников полиции </w:t>
      </w:r>
      <w:r w:rsidRPr="00884266">
        <w:rPr>
          <w:sz w:val="28"/>
          <w:szCs w:val="28"/>
        </w:rPr>
        <w:t>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Согласно п.2.7 ПДД РФ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Согласно </w:t>
      </w:r>
      <w:hyperlink r:id="rId5" w:history="1">
        <w:r w:rsidRPr="004F4234">
          <w:rPr>
            <w:color w:val="000000"/>
            <w:sz w:val="28"/>
            <w:szCs w:val="28"/>
          </w:rPr>
          <w:t>п.2.3.2</w:t>
        </w:r>
      </w:hyperlink>
      <w:r w:rsidRPr="00884266">
        <w:rPr>
          <w:sz w:val="28"/>
          <w:szCs w:val="28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884266">
        <w:rPr>
          <w:sz w:val="28"/>
          <w:szCs w:val="28"/>
        </w:rPr>
        <w:t>контроля за</w:t>
      </w:r>
      <w:r w:rsidRPr="00884266">
        <w:rPr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 21.10.2022 N 1882,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</w:t>
      </w:r>
      <w:r w:rsidRPr="00884266">
        <w:rPr>
          <w:sz w:val="28"/>
          <w:szCs w:val="28"/>
        </w:rPr>
        <w:t xml:space="preserve">, в </w:t>
      </w:r>
      <w:r w:rsidRPr="00884266">
        <w:rPr>
          <w:sz w:val="28"/>
          <w:szCs w:val="28"/>
        </w:rPr>
        <w:t>отношении</w:t>
      </w:r>
      <w:r w:rsidRPr="00884266">
        <w:rPr>
          <w:sz w:val="28"/>
          <w:szCs w:val="28"/>
        </w:rPr>
        <w:t xml:space="preserve"> которого имеются достаточные основания полагать, что он находится в состоянии опьянения. При этом такими достаточными  данными является наличие одного или нескольких следующих признаков:  запах алкоголя изо рта;  неустойчивость позы;  нарушение речи;  резкое изменение окраски кожных покровов лица;  поведение, не соответствующее обстановке.</w:t>
      </w:r>
    </w:p>
    <w:p w:rsidR="003D6A7E" w:rsidRPr="00884266" w:rsidP="003D6A7E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 также при наличии достаточных оснований полагать, что находится в состоянии опьянения и отказе от прохождения освидетельствования на состояние алкогольного опьянения.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3D6A7E" w:rsidRPr="004F4234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образует состав </w:t>
      </w:r>
      <w:r w:rsidRPr="00884266">
        <w:rPr>
          <w:sz w:val="28"/>
          <w:szCs w:val="28"/>
        </w:rPr>
        <w:t xml:space="preserve">административного правонарушения, предусмотренного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F4234"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значения для квали</w:t>
      </w:r>
      <w:r w:rsidRPr="00884266">
        <w:rPr>
          <w:sz w:val="28"/>
          <w:szCs w:val="28"/>
        </w:rPr>
        <w:t>фикации правонарушения не имеет.</w:t>
      </w:r>
    </w:p>
    <w:p w:rsidR="003D6A7E" w:rsidRPr="00884266" w:rsidP="003D6A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Указанные обстоятельства дают суду основания полагать, </w:t>
      </w:r>
      <w:r w:rsidR="00490046">
        <w:rPr>
          <w:sz w:val="28"/>
          <w:szCs w:val="28"/>
        </w:rPr>
        <w:t xml:space="preserve">что </w:t>
      </w:r>
      <w:r w:rsidR="00C62773">
        <w:rPr>
          <w:sz w:val="28"/>
          <w:szCs w:val="28"/>
        </w:rPr>
        <w:t>Белоущенко</w:t>
      </w:r>
      <w:r w:rsidR="00C62773">
        <w:rPr>
          <w:sz w:val="28"/>
          <w:szCs w:val="28"/>
        </w:rPr>
        <w:t xml:space="preserve"> С.Н. </w:t>
      </w:r>
      <w:r w:rsidRPr="00884266">
        <w:rPr>
          <w:sz w:val="28"/>
          <w:szCs w:val="28"/>
        </w:rPr>
        <w:t xml:space="preserve"> отказался выполнить законные требования работников ГИБДД о прохождении освидетельствования на состояние алкогольного опьянения на месте остановки, а также медицинского освидетельствования на предмет  опьянения. </w:t>
      </w:r>
    </w:p>
    <w:p w:rsidR="003D6A7E" w:rsidRPr="00884266" w:rsidP="003D6A7E">
      <w:pPr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         С учетом </w:t>
      </w:r>
      <w:r w:rsidRPr="00884266">
        <w:rPr>
          <w:sz w:val="28"/>
          <w:szCs w:val="28"/>
        </w:rPr>
        <w:t>изложенного</w:t>
      </w:r>
      <w:r w:rsidRPr="00884266">
        <w:rPr>
          <w:sz w:val="28"/>
          <w:szCs w:val="28"/>
        </w:rPr>
        <w:t xml:space="preserve">, оснований критически относиться к собранным доказательствам по делу, не имеется.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7" w:history="1">
        <w:r w:rsidRPr="004F4234">
          <w:rPr>
            <w:color w:val="000000"/>
            <w:sz w:val="28"/>
            <w:szCs w:val="28"/>
          </w:rPr>
          <w:t>ст.26.2</w:t>
        </w:r>
      </w:hyperlink>
      <w:r w:rsidRPr="004F4234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КоАП РФ к числу доказательств, имеющих значение для правильного разрешения дела, и исключают какие-либо сомнения в виновности </w:t>
      </w:r>
      <w:r w:rsidR="00EA16CE">
        <w:rPr>
          <w:sz w:val="28"/>
          <w:szCs w:val="28"/>
        </w:rPr>
        <w:t>Белоущенко</w:t>
      </w:r>
      <w:r w:rsidR="00EA16CE">
        <w:rPr>
          <w:sz w:val="28"/>
          <w:szCs w:val="28"/>
        </w:rPr>
        <w:t xml:space="preserve"> С.Н.</w:t>
      </w:r>
      <w:r w:rsidRPr="00884266" w:rsidR="00EA16CE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в совершении данного административного правонарушения. </w:t>
      </w:r>
    </w:p>
    <w:p w:rsidR="003D6A7E" w:rsidRPr="00884266" w:rsidP="003D6A7E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884266">
        <w:rPr>
          <w:spacing w:val="-1"/>
          <w:sz w:val="28"/>
          <w:szCs w:val="28"/>
        </w:rPr>
        <w:t xml:space="preserve">Обстоятельств, смягчающих либо отягчающих административную   ответственность, не </w:t>
      </w:r>
      <w:r w:rsidRPr="00884266">
        <w:rPr>
          <w:color w:val="000000"/>
          <w:spacing w:val="-1"/>
          <w:sz w:val="28"/>
          <w:szCs w:val="28"/>
        </w:rPr>
        <w:t xml:space="preserve">установлено.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При назначении наказания учитывается характер и мотивы правонарушения, его общественная  опасность. Личность виновного, его отношение к </w:t>
      </w:r>
      <w:r w:rsidR="00C90D41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содеянному</w:t>
      </w:r>
      <w:r w:rsidRPr="00884266">
        <w:rPr>
          <w:sz w:val="28"/>
          <w:szCs w:val="28"/>
        </w:rPr>
        <w:t xml:space="preserve"> и  установленные  обстоятельства  правонарушения, который отказался выполнить законное требование сотрудника полиции о прохождении освидетельствования на состояние опьянения в медицинском учреждении.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 учетом отношения правонарушителя к содеянному, полагаю, что правонарушение  допущено ввиду  не выполнения  требований  ПДД РФ,  и наказание в виде штрафа с лишением права  управления транспортным средством, </w:t>
      </w:r>
      <w:r w:rsidRPr="00884266">
        <w:rPr>
          <w:color w:val="000000"/>
          <w:sz w:val="28"/>
          <w:szCs w:val="28"/>
        </w:rPr>
        <w:t xml:space="preserve">позволит реализовать цели административного </w:t>
      </w:r>
      <w:r w:rsidRPr="00884266">
        <w:rPr>
          <w:color w:val="000000"/>
          <w:sz w:val="28"/>
          <w:szCs w:val="28"/>
        </w:rPr>
        <w:t>наказания</w:t>
      </w:r>
      <w:r w:rsidRPr="00884266">
        <w:rPr>
          <w:color w:val="000000"/>
          <w:sz w:val="28"/>
          <w:szCs w:val="28"/>
        </w:rPr>
        <w:t xml:space="preserve"> и будет способствовать исправлению и предупреждению совершения новых правонарушений.   </w:t>
      </w:r>
    </w:p>
    <w:p w:rsidR="003D6A7E" w:rsidP="003D6A7E">
      <w:pPr>
        <w:ind w:firstLine="708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 xml:space="preserve">Руководствуясь ч.1 ст.12.26, </w:t>
      </w:r>
      <w:r w:rsidRPr="00884266">
        <w:rPr>
          <w:sz w:val="28"/>
          <w:szCs w:val="28"/>
        </w:rPr>
        <w:t>ст.ст</w:t>
      </w:r>
      <w:r w:rsidRPr="00884266">
        <w:rPr>
          <w:sz w:val="28"/>
          <w:szCs w:val="28"/>
        </w:rPr>
        <w:t>. 29.9-29.11 КоАП РФ, м</w:t>
      </w:r>
      <w:r w:rsidRPr="00884266">
        <w:rPr>
          <w:rFonts w:eastAsia="HG Mincho Light J"/>
          <w:sz w:val="28"/>
          <w:szCs w:val="28"/>
        </w:rPr>
        <w:t xml:space="preserve">ировой судья – </w:t>
      </w:r>
    </w:p>
    <w:p w:rsidR="00490046" w:rsidRPr="00884266" w:rsidP="003D6A7E">
      <w:pPr>
        <w:ind w:firstLine="708"/>
        <w:jc w:val="both"/>
        <w:rPr>
          <w:rFonts w:eastAsia="HG Mincho Light J"/>
          <w:sz w:val="28"/>
          <w:szCs w:val="28"/>
        </w:rPr>
      </w:pPr>
    </w:p>
    <w:p w:rsidR="003D6A7E" w:rsidRPr="00884266" w:rsidP="003D6A7E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постановил:</w:t>
      </w:r>
    </w:p>
    <w:p w:rsidR="003D6A7E" w:rsidRPr="00884266" w:rsidP="003D6A7E">
      <w:pPr>
        <w:jc w:val="both"/>
        <w:rPr>
          <w:bCs/>
          <w:sz w:val="28"/>
          <w:szCs w:val="28"/>
        </w:rPr>
      </w:pPr>
      <w:r w:rsidRPr="00884266">
        <w:rPr>
          <w:bCs/>
          <w:sz w:val="28"/>
          <w:szCs w:val="28"/>
        </w:rPr>
        <w:t xml:space="preserve">признать </w:t>
      </w:r>
      <w:r w:rsidR="00EA16CE">
        <w:rPr>
          <w:sz w:val="28"/>
          <w:szCs w:val="28"/>
        </w:rPr>
        <w:t>Белоущенко</w:t>
      </w:r>
      <w:r w:rsidR="00EA16CE">
        <w:rPr>
          <w:sz w:val="28"/>
          <w:szCs w:val="28"/>
        </w:rPr>
        <w:t xml:space="preserve"> </w:t>
      </w:r>
      <w:r w:rsidR="00DE1437">
        <w:rPr>
          <w:sz w:val="28"/>
          <w:szCs w:val="28"/>
        </w:rPr>
        <w:t>С.Н.</w:t>
      </w:r>
      <w:r w:rsidRPr="00884266">
        <w:rPr>
          <w:bCs/>
          <w:sz w:val="28"/>
          <w:szCs w:val="28"/>
        </w:rPr>
        <w:t xml:space="preserve"> виновным в совершении административного правонарушения, предусмотренного ч.1 ст.12.26 КоАП РФ  </w:t>
      </w:r>
      <w:r w:rsidRPr="00884266">
        <w:rPr>
          <w:rFonts w:eastAsia="HG Mincho Light J"/>
          <w:sz w:val="28"/>
          <w:szCs w:val="28"/>
        </w:rPr>
        <w:t xml:space="preserve">и назначить   наказание в виде </w:t>
      </w:r>
      <w:r w:rsidRPr="00884266">
        <w:rPr>
          <w:sz w:val="28"/>
          <w:szCs w:val="28"/>
        </w:rPr>
        <w:t xml:space="preserve">административного штрафа в размере 30000 (тридцать тысяч) рублей с лишением права управления транспортными средствами  сроком на 1 </w:t>
      </w:r>
      <w:r w:rsidRPr="00884266">
        <w:rPr>
          <w:bCs/>
          <w:sz w:val="28"/>
          <w:szCs w:val="28"/>
        </w:rPr>
        <w:t xml:space="preserve"> (один) год и 6 (шесть) месяцев.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Ш</w:t>
      </w:r>
      <w:r w:rsidRPr="00884266">
        <w:rPr>
          <w:color w:val="000000"/>
          <w:sz w:val="28"/>
          <w:szCs w:val="28"/>
        </w:rPr>
        <w:t>траф</w:t>
      </w:r>
      <w:r w:rsidRPr="00884266"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</w:rPr>
        <w:t xml:space="preserve">подлежит уплате не позднее шестидесяти дней со дня вступления  постановления в законную силу </w:t>
      </w:r>
      <w:r w:rsidRPr="00884266">
        <w:rPr>
          <w:sz w:val="28"/>
          <w:szCs w:val="28"/>
        </w:rPr>
        <w:t>(получатель – УФК по Республике Крым (</w:t>
      </w:r>
      <w:r w:rsidR="00EA16CE">
        <w:rPr>
          <w:sz w:val="28"/>
          <w:szCs w:val="28"/>
        </w:rPr>
        <w:t>О</w:t>
      </w:r>
      <w:r w:rsidRPr="00884266">
        <w:rPr>
          <w:sz w:val="28"/>
          <w:szCs w:val="28"/>
        </w:rPr>
        <w:t xml:space="preserve">МВД России по </w:t>
      </w:r>
      <w:r w:rsidR="00EA16CE">
        <w:rPr>
          <w:sz w:val="28"/>
          <w:szCs w:val="28"/>
        </w:rPr>
        <w:t>Симферопольскому району</w:t>
      </w:r>
      <w:r w:rsidRPr="00884266">
        <w:rPr>
          <w:sz w:val="28"/>
          <w:szCs w:val="28"/>
        </w:rPr>
        <w:t xml:space="preserve">), ИНН получателя – </w:t>
      </w:r>
      <w:r w:rsidR="00EA16CE">
        <w:rPr>
          <w:sz w:val="28"/>
          <w:szCs w:val="28"/>
        </w:rPr>
        <w:t>9102002300</w:t>
      </w:r>
      <w:r w:rsidRPr="00884266">
        <w:rPr>
          <w:sz w:val="28"/>
          <w:szCs w:val="28"/>
        </w:rPr>
        <w:t xml:space="preserve">, </w:t>
      </w:r>
      <w:r w:rsidRPr="00884266">
        <w:rPr>
          <w:sz w:val="28"/>
          <w:szCs w:val="28"/>
        </w:rPr>
        <w:t xml:space="preserve">КПП получателя – </w:t>
      </w:r>
      <w:r w:rsidR="00EA16CE">
        <w:rPr>
          <w:sz w:val="28"/>
          <w:szCs w:val="28"/>
        </w:rPr>
        <w:t>910201001</w:t>
      </w:r>
      <w:r w:rsidRPr="00884266">
        <w:rPr>
          <w:sz w:val="28"/>
          <w:szCs w:val="28"/>
        </w:rPr>
        <w:t xml:space="preserve">, БИК  № </w:t>
      </w:r>
      <w:r w:rsidR="00EA16CE">
        <w:rPr>
          <w:sz w:val="28"/>
          <w:szCs w:val="28"/>
        </w:rPr>
        <w:t>013510002</w:t>
      </w:r>
      <w:r w:rsidRPr="00884266">
        <w:rPr>
          <w:sz w:val="28"/>
          <w:szCs w:val="28"/>
        </w:rPr>
        <w:t xml:space="preserve">, счет №: </w:t>
      </w:r>
      <w:r w:rsidR="00EA16CE">
        <w:rPr>
          <w:sz w:val="28"/>
          <w:szCs w:val="28"/>
        </w:rPr>
        <w:t>03100643000000017500</w:t>
      </w:r>
      <w:r w:rsidRPr="00884266">
        <w:rPr>
          <w:sz w:val="28"/>
          <w:szCs w:val="28"/>
        </w:rPr>
        <w:t xml:space="preserve">, ОКТМО – </w:t>
      </w:r>
      <w:r w:rsidR="00A73DE0">
        <w:rPr>
          <w:sz w:val="28"/>
          <w:szCs w:val="28"/>
        </w:rPr>
        <w:t>35647438</w:t>
      </w:r>
      <w:r w:rsidRPr="00884266">
        <w:rPr>
          <w:sz w:val="28"/>
          <w:szCs w:val="28"/>
        </w:rPr>
        <w:t xml:space="preserve">, КБК – </w:t>
      </w:r>
      <w:r w:rsidR="00A73DE0">
        <w:rPr>
          <w:sz w:val="28"/>
          <w:szCs w:val="28"/>
        </w:rPr>
        <w:t>18811601121010001140</w:t>
      </w:r>
      <w:r w:rsidRPr="00884266">
        <w:rPr>
          <w:sz w:val="28"/>
          <w:szCs w:val="28"/>
        </w:rPr>
        <w:t xml:space="preserve">, УИН </w:t>
      </w:r>
      <w:r w:rsidR="00A73DE0">
        <w:rPr>
          <w:sz w:val="28"/>
          <w:szCs w:val="28"/>
        </w:rPr>
        <w:t>18810491242700000064</w:t>
      </w:r>
      <w:r w:rsidRPr="00884266">
        <w:rPr>
          <w:sz w:val="28"/>
          <w:szCs w:val="28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Разъяснить, что лицо, несвоевременно уплатившее штраф, может быть   подвергнуто  ответственности по ч.1 ст.20.25 КоАП РФ, санкция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3D6A7E" w:rsidRPr="00884266" w:rsidP="003D6A7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Разъяснить </w:t>
      </w:r>
      <w:r w:rsidR="00C90D41">
        <w:rPr>
          <w:color w:val="000000"/>
          <w:sz w:val="28"/>
          <w:szCs w:val="28"/>
          <w:lang w:bidi="ru-RU"/>
        </w:rPr>
        <w:t xml:space="preserve"> </w:t>
      </w:r>
      <w:r w:rsidR="00A73DE0">
        <w:rPr>
          <w:sz w:val="28"/>
          <w:szCs w:val="28"/>
        </w:rPr>
        <w:t>Белоущенко</w:t>
      </w:r>
      <w:r w:rsidR="00A73DE0">
        <w:rPr>
          <w:sz w:val="28"/>
          <w:szCs w:val="28"/>
        </w:rPr>
        <w:t xml:space="preserve"> С.Н.</w:t>
      </w:r>
      <w:r w:rsidRPr="00884266">
        <w:rPr>
          <w:color w:val="000000"/>
          <w:sz w:val="28"/>
          <w:szCs w:val="28"/>
          <w:lang w:bidi="ru-RU"/>
        </w:rPr>
        <w:t xml:space="preserve"> 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884266">
        <w:rPr>
          <w:sz w:val="28"/>
          <w:szCs w:val="28"/>
        </w:rPr>
        <w:t>частями 1 – 3</w:t>
      </w:r>
      <w:r w:rsidRPr="00884266">
        <w:rPr>
          <w:sz w:val="28"/>
          <w:szCs w:val="28"/>
          <w:vertAlign w:val="superscript"/>
        </w:rPr>
        <w:t>1</w:t>
      </w:r>
      <w:r w:rsidRPr="00884266">
        <w:rPr>
          <w:sz w:val="28"/>
          <w:szCs w:val="28"/>
        </w:rPr>
        <w:t xml:space="preserve"> статьи </w:t>
      </w:r>
      <w:r w:rsidR="00C90D41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32.6 Кодекса Российской Федерации об административных правонарушениях,</w:t>
      </w:r>
      <w:r w:rsidRPr="00884266">
        <w:rPr>
          <w:color w:val="000000"/>
          <w:sz w:val="28"/>
          <w:szCs w:val="28"/>
          <w:lang w:bidi="ru-RU"/>
        </w:rPr>
        <w:t xml:space="preserve"> либо в соответствующий орган, исполняющий этот вид административного наказания, по месту регистрации</w:t>
      </w:r>
      <w:r w:rsidRPr="00884266">
        <w:rPr>
          <w:color w:val="000000"/>
          <w:sz w:val="28"/>
          <w:szCs w:val="28"/>
          <w:lang w:bidi="ru-RU"/>
        </w:rPr>
        <w:t xml:space="preserve">, а в случае утраты указанных документов заявить об этом в указанный орган в тот же срок. </w:t>
      </w:r>
    </w:p>
    <w:p w:rsidR="00C62773" w:rsidP="003D6A7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84266">
        <w:rPr>
          <w:bCs/>
          <w:sz w:val="28"/>
          <w:szCs w:val="28"/>
        </w:rPr>
        <w:t xml:space="preserve"> Копию постановления направить в </w:t>
      </w:r>
      <w:r w:rsidR="00A73DE0">
        <w:rPr>
          <w:bCs/>
          <w:color w:val="000000" w:themeColor="text1"/>
          <w:sz w:val="28"/>
          <w:szCs w:val="28"/>
        </w:rPr>
        <w:t>ОГИБДД ОМВД  России по  Симферопольскому району</w:t>
      </w:r>
      <w:r>
        <w:rPr>
          <w:bCs/>
          <w:color w:val="000000" w:themeColor="text1"/>
          <w:sz w:val="28"/>
          <w:szCs w:val="28"/>
        </w:rPr>
        <w:t>.</w:t>
      </w:r>
    </w:p>
    <w:p w:rsidR="003D6A7E" w:rsidRPr="00884266" w:rsidP="003D6A7E">
      <w:pPr>
        <w:ind w:firstLine="709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D6A7E" w:rsidRPr="00884266" w:rsidP="003D6A7E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</w:p>
    <w:p w:rsidR="003D6A7E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ab/>
        <w:t xml:space="preserve">  Мировой судья: </w:t>
      </w:r>
      <w:r w:rsidRPr="00884266">
        <w:rPr>
          <w:rFonts w:eastAsia="HG Mincho Light J"/>
          <w:sz w:val="28"/>
          <w:szCs w:val="28"/>
        </w:rPr>
        <w:tab/>
        <w:t xml:space="preserve">                </w:t>
      </w:r>
      <w:r w:rsidR="004F4234">
        <w:rPr>
          <w:rFonts w:eastAsia="HG Mincho Light J"/>
          <w:sz w:val="28"/>
          <w:szCs w:val="28"/>
        </w:rPr>
        <w:t xml:space="preserve">                               </w:t>
      </w:r>
      <w:r w:rsidRPr="00884266">
        <w:rPr>
          <w:rFonts w:eastAsia="HG Mincho Light J"/>
          <w:sz w:val="28"/>
          <w:szCs w:val="28"/>
        </w:rPr>
        <w:t xml:space="preserve">                Н.Х. Поверенная</w:t>
      </w:r>
    </w:p>
    <w:p w:rsidR="00C62773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C62773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865932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865932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widowControl w:val="0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80"/>
        <w:gridCol w:w="4075"/>
        <w:gridCol w:w="142"/>
      </w:tblGrid>
      <w:tr w:rsidTr="00371DCB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371DCB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 w:cs="Times New Roman"/>
          <w:sz w:val="28"/>
          <w:szCs w:val="28"/>
        </w:rPr>
      </w:pPr>
    </w:p>
    <w:p w:rsidR="00061B7A" w:rsidRPr="00884266"/>
    <w:sectPr w:rsidSect="00490046">
      <w:footerReference w:type="default" r:id="rId8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1573499"/>
      <w:docPartObj>
        <w:docPartGallery w:val="Page Numbers (Bottom of Page)"/>
        <w:docPartUnique/>
      </w:docPartObj>
    </w:sdtPr>
    <w:sdtContent>
      <w:p w:rsidR="004900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437">
          <w:rPr>
            <w:noProof/>
          </w:rPr>
          <w:t>5</w:t>
        </w:r>
        <w:r>
          <w:fldChar w:fldCharType="end"/>
        </w:r>
      </w:p>
    </w:sdtContent>
  </w:sdt>
  <w:p w:rsidR="004900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F"/>
    <w:rsid w:val="0000047E"/>
    <w:rsid w:val="00061B7A"/>
    <w:rsid w:val="000B2653"/>
    <w:rsid w:val="000B59CB"/>
    <w:rsid w:val="000E634B"/>
    <w:rsid w:val="00104789"/>
    <w:rsid w:val="00196CE0"/>
    <w:rsid w:val="001974B1"/>
    <w:rsid w:val="001A2E7F"/>
    <w:rsid w:val="001D34B5"/>
    <w:rsid w:val="001F0D90"/>
    <w:rsid w:val="00202359"/>
    <w:rsid w:val="00244FDF"/>
    <w:rsid w:val="00250A01"/>
    <w:rsid w:val="00264C52"/>
    <w:rsid w:val="00285CB1"/>
    <w:rsid w:val="002B1BC3"/>
    <w:rsid w:val="003025E0"/>
    <w:rsid w:val="00335F3F"/>
    <w:rsid w:val="00356A30"/>
    <w:rsid w:val="00371DCB"/>
    <w:rsid w:val="003D6A7E"/>
    <w:rsid w:val="00404031"/>
    <w:rsid w:val="00447787"/>
    <w:rsid w:val="00490046"/>
    <w:rsid w:val="00495B6E"/>
    <w:rsid w:val="004F4234"/>
    <w:rsid w:val="00520824"/>
    <w:rsid w:val="00530930"/>
    <w:rsid w:val="005E3E5B"/>
    <w:rsid w:val="0066521B"/>
    <w:rsid w:val="0067703B"/>
    <w:rsid w:val="00693AC0"/>
    <w:rsid w:val="006F6614"/>
    <w:rsid w:val="007A245B"/>
    <w:rsid w:val="00865932"/>
    <w:rsid w:val="00884266"/>
    <w:rsid w:val="00891BCE"/>
    <w:rsid w:val="0089414D"/>
    <w:rsid w:val="008F229D"/>
    <w:rsid w:val="00946D5F"/>
    <w:rsid w:val="0099334E"/>
    <w:rsid w:val="00A73DE0"/>
    <w:rsid w:val="00A94711"/>
    <w:rsid w:val="00B117B9"/>
    <w:rsid w:val="00B3588C"/>
    <w:rsid w:val="00B40218"/>
    <w:rsid w:val="00B4761A"/>
    <w:rsid w:val="00B53F2F"/>
    <w:rsid w:val="00BD456C"/>
    <w:rsid w:val="00BD7979"/>
    <w:rsid w:val="00C27453"/>
    <w:rsid w:val="00C62773"/>
    <w:rsid w:val="00C90D41"/>
    <w:rsid w:val="00CC0307"/>
    <w:rsid w:val="00D70B06"/>
    <w:rsid w:val="00D96C0D"/>
    <w:rsid w:val="00DB536A"/>
    <w:rsid w:val="00DD0FAD"/>
    <w:rsid w:val="00DE1437"/>
    <w:rsid w:val="00E738E7"/>
    <w:rsid w:val="00EA16CE"/>
    <w:rsid w:val="00ED44C3"/>
    <w:rsid w:val="00F15B98"/>
    <w:rsid w:val="00F416CD"/>
    <w:rsid w:val="00F52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DC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71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1DC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FF5E1210AD280B0F42AF551A2DEEB16FFDB60394E40074B42D385E4B8FC53BDBE1B8945BAFFD3DmBU9N" TargetMode="External" /><Relationship Id="rId6" Type="http://schemas.openxmlformats.org/officeDocument/2006/relationships/hyperlink" Target="consultantplus://offline/ref=18FF5E1210AD280B0F42AF551A2DEEB16FFDB10794E40074B42D385E4B8FC53BDBE1B8935FABmFUFN" TargetMode="External" /><Relationship Id="rId7" Type="http://schemas.openxmlformats.org/officeDocument/2006/relationships/hyperlink" Target="consultantplus://offline/ref=18FF5E1210AD280B0F42AF551A2DEEB16FFDB10794E40074B42D385E4B8FC53BDBE1B8945BACF838mBUFN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36BF-6B19-4050-A026-AAD6E22D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