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07DD" w:rsidRPr="00B9555D" w:rsidP="00D107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955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дело № 05-026</w:t>
      </w:r>
      <w:r w:rsidRPr="00B9555D" w:rsidR="00B06FD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7</w:t>
      </w:r>
      <w:r w:rsidRPr="00B955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/78/202</w:t>
      </w:r>
      <w:r w:rsidRPr="00B9555D" w:rsidR="00B06FD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</w:p>
    <w:p w:rsidR="00D107DD" w:rsidRPr="00B9555D" w:rsidP="00D107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955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Экземпляр №1</w:t>
      </w:r>
    </w:p>
    <w:p w:rsidR="00D107DD" w:rsidRPr="00B9555D" w:rsidP="00D107D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9555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ПОСТАНОВЛЕНИЕ</w:t>
      </w:r>
    </w:p>
    <w:p w:rsidR="00D107DD" w:rsidRPr="00B9555D" w:rsidP="00D107D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9555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 делу об административном правонарушении</w:t>
      </w:r>
    </w:p>
    <w:p w:rsidR="00D107DD" w:rsidRPr="00B9555D" w:rsidP="00D107DD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D107DD" w:rsidRPr="00B9555D" w:rsidP="00D107D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9555D" w:rsidR="00B06FD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555D" w:rsidR="00B06FD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  2024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года   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г. Симферополь </w:t>
      </w:r>
    </w:p>
    <w:p w:rsidR="00D107DD" w:rsidRPr="00B9555D" w:rsidP="00D107D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Мировой судья судебного участка №78 Симферопольского судебного района 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>(Симферопольский муниципальный район) Республики Крым (Республика Крым, г. Симферополь, ул. Куйбышева, 58-Д) Поверенная Н.Х., рассмотрев дело  об административном правонарушении   в отношении:</w:t>
      </w:r>
    </w:p>
    <w:p w:rsidR="00D02114" w:rsidP="00D02114">
      <w:pPr>
        <w:tabs>
          <w:tab w:val="left" w:pos="709"/>
        </w:tabs>
        <w:spacing w:after="0" w:line="240" w:lineRule="auto"/>
        <w:ind w:left="2124"/>
        <w:jc w:val="both"/>
        <w:rPr>
          <w:sz w:val="28"/>
          <w:szCs w:val="28"/>
        </w:rPr>
      </w:pP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>Хайруллаева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М.Т.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sz w:val="28"/>
          <w:szCs w:val="28"/>
        </w:rPr>
        <w:t>/данные изъяты/</w:t>
      </w:r>
    </w:p>
    <w:p w:rsidR="00D107DD" w:rsidRPr="00B9555D" w:rsidP="00D0211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>в  совершении  правонарушения,  предусмотренного ч.1 ст.12.26 КоАП РФ,</w:t>
      </w:r>
    </w:p>
    <w:p w:rsidR="00D107DD" w:rsidRPr="00B9555D" w:rsidP="00D107DD">
      <w:pPr>
        <w:spacing w:after="0" w:line="240" w:lineRule="auto"/>
        <w:ind w:firstLine="708"/>
        <w:jc w:val="both"/>
        <w:rPr>
          <w:rFonts w:ascii="Times New Roman" w:eastAsia="HG Mincho Light J" w:hAnsi="Times New Roman" w:cs="Times New Roman"/>
          <w:sz w:val="26"/>
          <w:szCs w:val="26"/>
          <w:lang w:eastAsia="ru-RU"/>
        </w:rPr>
      </w:pPr>
    </w:p>
    <w:p w:rsidR="00D107DD" w:rsidRPr="00B9555D" w:rsidP="00D107D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9555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установил:</w:t>
      </w:r>
    </w:p>
    <w:p w:rsidR="00D107DD" w:rsidRPr="00B9555D" w:rsidP="00D107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55D">
        <w:rPr>
          <w:rFonts w:ascii="Times New Roman" w:hAnsi="Times New Roman" w:cs="Times New Roman"/>
          <w:sz w:val="26"/>
          <w:szCs w:val="26"/>
        </w:rPr>
        <w:t>Хайруллаев</w:t>
      </w:r>
      <w:r w:rsidRPr="00B9555D">
        <w:rPr>
          <w:rFonts w:ascii="Times New Roman" w:hAnsi="Times New Roman" w:cs="Times New Roman"/>
          <w:sz w:val="26"/>
          <w:szCs w:val="26"/>
        </w:rPr>
        <w:t xml:space="preserve"> М.Т.,  </w:t>
      </w:r>
      <w:r>
        <w:rPr>
          <w:sz w:val="28"/>
          <w:szCs w:val="28"/>
        </w:rPr>
        <w:t>/данные изъяты/</w:t>
      </w:r>
      <w:r w:rsidRPr="00B9555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управляя транспортным средством  - автомобилем  </w:t>
      </w:r>
      <w:r>
        <w:rPr>
          <w:sz w:val="28"/>
          <w:szCs w:val="28"/>
        </w:rPr>
        <w:t>/данные изъяты/</w:t>
      </w:r>
      <w:r w:rsidRPr="00B9555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государственный  регистрационный знак </w:t>
      </w:r>
      <w:r>
        <w:rPr>
          <w:sz w:val="28"/>
          <w:szCs w:val="28"/>
        </w:rPr>
        <w:t>/данные изъяты/</w:t>
      </w:r>
      <w:r w:rsidRPr="00B9555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 с  признаками  опьянения (резкое изме</w:t>
      </w:r>
      <w:r w:rsidRPr="00B9555D">
        <w:rPr>
          <w:rFonts w:ascii="Times New Roman" w:hAnsi="Times New Roman" w:cs="Times New Roman"/>
          <w:color w:val="000000"/>
          <w:sz w:val="26"/>
          <w:szCs w:val="26"/>
          <w:lang w:bidi="ru-RU"/>
        </w:rPr>
        <w:t>нение окраски кожных покровов лица, поведение, не соответствующее обстановке) отказался выполнить законное требование уполномоченного должностного лица о прохождении освидетельствования на состояние опьянения в медицинском учреждении, чем нарушил п.2.3.2 П</w:t>
      </w:r>
      <w:r w:rsidRPr="00B9555D">
        <w:rPr>
          <w:rFonts w:ascii="Times New Roman" w:hAnsi="Times New Roman" w:cs="Times New Roman"/>
          <w:color w:val="000000"/>
          <w:sz w:val="26"/>
          <w:szCs w:val="26"/>
          <w:lang w:bidi="ru-RU"/>
        </w:rPr>
        <w:t>равил дорожного движения РФ, то есть совершил административное правонарушение, предусмотренное ч</w:t>
      </w:r>
      <w:r w:rsidRPr="00B9555D">
        <w:rPr>
          <w:rFonts w:ascii="Times New Roman" w:hAnsi="Times New Roman" w:cs="Times New Roman"/>
          <w:color w:val="000000"/>
          <w:sz w:val="26"/>
          <w:szCs w:val="26"/>
          <w:lang w:bidi="ru-RU"/>
        </w:rPr>
        <w:t>.1 ст.12.26 КоАП РФ.</w:t>
      </w:r>
    </w:p>
    <w:p w:rsidR="00DE5B92" w:rsidRPr="00B9555D" w:rsidP="00940DF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40DF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Хайруллаев М.Т. вину не признал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поддержал доводы защитника. Также, пояснил, что 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ехал трезвым за ребенком в школу, а </w:t>
      </w:r>
      <w:r w:rsidRPr="00940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инспекторы ДПС были с автоматами, что его испугало</w:t>
      </w:r>
      <w:r w:rsidRPr="00940D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него было оказано психологическое давление: на требование  проехать в наркологию согласился, а поскольку  инспектор ДПС  сказал, что лучше отказаться и грозился пр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овести обыск по месту жительства, был вынужден отказаться.</w:t>
      </w:r>
      <w:r w:rsidRPr="00940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107DD" w:rsidRPr="00B9555D" w:rsidP="00D107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0DF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40DF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Его защитник Патюков Э.Е.  в судебном заседании  пояснил, что Хайруллаев М.Т., управляя транспортным средством, был остановлен инспектором ДПС Матыченко А.В., которым введен в заблуждение о поря</w:t>
      </w:r>
      <w:r w:rsidRPr="00940DFF">
        <w:rPr>
          <w:rFonts w:ascii="Times New Roman" w:eastAsia="Times New Roman" w:hAnsi="Times New Roman" w:cs="Times New Roman"/>
          <w:sz w:val="26"/>
          <w:szCs w:val="26"/>
          <w:lang w:eastAsia="ru-RU"/>
        </w:rPr>
        <w:t>дке прохождения освидетельствования, для направления на которое законные основания отсутствовали. Инспектором неоднократно перезаписывал видео  административной процедуры, поскольку он был согласен проехать на медицинское освидетельствование, однако инспек</w:t>
      </w:r>
      <w:r w:rsidRPr="00940DFF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 ДПС,  выключая камеру, оказывал на него психологическое давление, указывая жестами (рукой «да» или «нет») в салоне служебного автомобиля, что необходимо говорить под видеозапись.  Заставил подписать пустые бланки протоколов, копии которых, кроме проток</w:t>
      </w:r>
      <w:r w:rsidRPr="00940DFF">
        <w:rPr>
          <w:rFonts w:ascii="Times New Roman" w:eastAsia="Times New Roman" w:hAnsi="Times New Roman" w:cs="Times New Roman"/>
          <w:sz w:val="26"/>
          <w:szCs w:val="26"/>
          <w:lang w:eastAsia="ru-RU"/>
        </w:rPr>
        <w:t>ола о задержании транспортного средства,  после их составления</w:t>
      </w:r>
      <w:r w:rsidRPr="00B9555D" w:rsidR="00DE5B92">
        <w:rPr>
          <w:rFonts w:ascii="Times New Roman" w:eastAsia="Times New Roman" w:hAnsi="Times New Roman" w:cs="Times New Roman"/>
          <w:sz w:val="26"/>
          <w:szCs w:val="26"/>
          <w:lang w:eastAsia="ru-RU"/>
        </w:rPr>
        <w:t>, ему</w:t>
      </w:r>
      <w:r w:rsidRPr="00940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выдал. </w:t>
      </w:r>
      <w:r w:rsidRPr="00B9555D" w:rsidR="00DE5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действия сотрудника ДПС подана жалоба.  Также,  указывал, что </w:t>
      </w:r>
      <w:r w:rsidRPr="00B9555D" w:rsidR="00BE31C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сотрудники ДПС не разъяснили ответственность за отказ выполнить требование о прохождении освидетельствования  в медицинском учреждении, а также порядок прохождения освидетельствования. Права лицу не были разъяснены в полном объеме</w:t>
      </w:r>
      <w:r w:rsidRPr="00B9555D" w:rsidR="00DE5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9555D" w:rsidR="00BE31C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9555D" w:rsidR="00BE31CF">
        <w:rPr>
          <w:rFonts w:ascii="Times New Roman" w:hAnsi="Times New Roman" w:cs="Times New Roman"/>
          <w:sz w:val="26"/>
          <w:szCs w:val="26"/>
        </w:rPr>
        <w:t>идеозапись не велась во время совершения процессуальных действий, на записи лишь факт их совершения, а длительность записи короче, чем производство всех процессуальных действий с момента выявления возможных признаков опьянения  и до момента составления протокола об административном правонарушении.</w:t>
      </w:r>
    </w:p>
    <w:p w:rsidR="00200C9A" w:rsidRPr="00B9555D" w:rsidP="00200C9A">
      <w:pPr>
        <w:pStyle w:val="20"/>
        <w:shd w:val="clear" w:color="auto" w:fill="auto"/>
        <w:spacing w:before="0" w:line="240" w:lineRule="auto"/>
        <w:ind w:firstLine="740"/>
        <w:rPr>
          <w:rFonts w:ascii="Times New Roman" w:hAnsi="Times New Roman" w:cs="Times New Roman"/>
          <w:sz w:val="26"/>
          <w:szCs w:val="26"/>
        </w:rPr>
      </w:pPr>
      <w:r w:rsidRPr="00B9555D">
        <w:rPr>
          <w:rFonts w:ascii="Times New Roman" w:hAnsi="Times New Roman" w:cs="Times New Roman"/>
          <w:sz w:val="26"/>
          <w:szCs w:val="26"/>
        </w:rPr>
        <w:t xml:space="preserve">Допрошенный в судебном заседании  свидетель </w:t>
      </w:r>
      <w:r w:rsidRPr="00B9555D" w:rsidR="00DE5B92">
        <w:rPr>
          <w:rFonts w:ascii="Times New Roman" w:hAnsi="Times New Roman" w:cs="Times New Roman"/>
          <w:sz w:val="26"/>
          <w:szCs w:val="26"/>
        </w:rPr>
        <w:t>Сирдюк В.Г.</w:t>
      </w:r>
      <w:r w:rsidRPr="00B9555D">
        <w:rPr>
          <w:rFonts w:ascii="Times New Roman" w:hAnsi="Times New Roman" w:cs="Times New Roman"/>
          <w:sz w:val="26"/>
          <w:szCs w:val="26"/>
        </w:rPr>
        <w:t xml:space="preserve"> показал, что работает ИДПС О</w:t>
      </w:r>
      <w:r w:rsidRPr="00B9555D" w:rsidR="00DE5B92">
        <w:rPr>
          <w:rFonts w:ascii="Times New Roman" w:hAnsi="Times New Roman" w:cs="Times New Roman"/>
          <w:sz w:val="26"/>
          <w:szCs w:val="26"/>
        </w:rPr>
        <w:t xml:space="preserve">ГАИ ОМВД </w:t>
      </w:r>
      <w:r w:rsidRPr="00B9555D">
        <w:rPr>
          <w:rFonts w:ascii="Times New Roman" w:hAnsi="Times New Roman" w:cs="Times New Roman"/>
          <w:sz w:val="26"/>
          <w:szCs w:val="26"/>
        </w:rPr>
        <w:t xml:space="preserve"> России  по Симферопол</w:t>
      </w:r>
      <w:r w:rsidRPr="00B9555D" w:rsidR="00DE5B92">
        <w:rPr>
          <w:rFonts w:ascii="Times New Roman" w:hAnsi="Times New Roman" w:cs="Times New Roman"/>
          <w:sz w:val="26"/>
          <w:szCs w:val="26"/>
        </w:rPr>
        <w:t>ьскому району</w:t>
      </w:r>
      <w:r w:rsidRPr="00B9555D">
        <w:rPr>
          <w:rFonts w:ascii="Times New Roman" w:hAnsi="Times New Roman" w:cs="Times New Roman"/>
          <w:sz w:val="26"/>
          <w:szCs w:val="26"/>
        </w:rPr>
        <w:t>.</w:t>
      </w:r>
      <w:r w:rsidRPr="00B955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анные изъяты/</w:t>
      </w:r>
      <w:r w:rsidRPr="00B9555D" w:rsidR="00DE5B92">
        <w:rPr>
          <w:rFonts w:ascii="Times New Roman" w:hAnsi="Times New Roman" w:cs="Times New Roman"/>
          <w:sz w:val="26"/>
          <w:szCs w:val="26"/>
        </w:rPr>
        <w:t xml:space="preserve">при несении службы поступила информация о гражданине, номере </w:t>
      </w:r>
      <w:r w:rsidRPr="00B9555D" w:rsidR="00DE5B92">
        <w:rPr>
          <w:rFonts w:ascii="Times New Roman" w:hAnsi="Times New Roman" w:cs="Times New Roman"/>
          <w:sz w:val="26"/>
          <w:szCs w:val="26"/>
        </w:rPr>
        <w:t xml:space="preserve">автомобиля, который управляет транспортным средством  в состоянии опьянения. </w:t>
      </w:r>
      <w:r w:rsidRPr="00B9555D" w:rsidR="001A76ED">
        <w:rPr>
          <w:rFonts w:ascii="Times New Roman" w:hAnsi="Times New Roman" w:cs="Times New Roman"/>
          <w:sz w:val="26"/>
          <w:szCs w:val="26"/>
        </w:rPr>
        <w:t xml:space="preserve">Дежурство проходило с усилением сотрудниками ОМОН.  </w:t>
      </w:r>
      <w:r w:rsidRPr="00B9555D" w:rsidR="00DE5B92">
        <w:rPr>
          <w:rFonts w:ascii="Times New Roman" w:hAnsi="Times New Roman" w:cs="Times New Roman"/>
          <w:sz w:val="26"/>
          <w:szCs w:val="26"/>
        </w:rPr>
        <w:t>Им был замечен автомобиль при движении в с. Маленькое, Симферопольского района, после чего направились вслед за ним, включив   проблесковые маячки. После остано</w:t>
      </w:r>
      <w:r w:rsidRPr="00B9555D" w:rsidR="001A76ED">
        <w:rPr>
          <w:rFonts w:ascii="Times New Roman" w:hAnsi="Times New Roman" w:cs="Times New Roman"/>
          <w:sz w:val="26"/>
          <w:szCs w:val="26"/>
        </w:rPr>
        <w:t>в</w:t>
      </w:r>
      <w:r w:rsidRPr="00B9555D" w:rsidR="00DE5B92">
        <w:rPr>
          <w:rFonts w:ascii="Times New Roman" w:hAnsi="Times New Roman" w:cs="Times New Roman"/>
          <w:sz w:val="26"/>
          <w:szCs w:val="26"/>
        </w:rPr>
        <w:t xml:space="preserve">ки </w:t>
      </w:r>
      <w:r w:rsidRPr="00B9555D" w:rsidR="001A76ED">
        <w:rPr>
          <w:rFonts w:ascii="Times New Roman" w:hAnsi="Times New Roman" w:cs="Times New Roman"/>
          <w:sz w:val="26"/>
          <w:szCs w:val="26"/>
        </w:rPr>
        <w:t xml:space="preserve"> автомобиля,  при проверке документов у водителя были выявлены признаки опьянения: он спешил куда-то, говорил,  что срочно надо забрать ребенка, вел себя неадекватно.  Затем,  водитель приглашен в служебный автомобиль, где инспектором Матыченко А.В. была проведена административная процедура, во время которой он находился на заднем пассажирском сиденье.  </w:t>
      </w:r>
      <w:r w:rsidRPr="00B9555D">
        <w:rPr>
          <w:rFonts w:ascii="Times New Roman" w:hAnsi="Times New Roman" w:cs="Times New Roman"/>
          <w:sz w:val="26"/>
          <w:szCs w:val="26"/>
        </w:rPr>
        <w:t>Никаких</w:t>
      </w:r>
      <w:r w:rsidRPr="00B9555D">
        <w:rPr>
          <w:rFonts w:ascii="Times New Roman" w:hAnsi="Times New Roman" w:cs="Times New Roman"/>
          <w:sz w:val="26"/>
          <w:szCs w:val="26"/>
        </w:rPr>
        <w:t xml:space="preserve"> уговоров либо советов отказаться от прохождения освидетельствования  ему не давал</w:t>
      </w:r>
      <w:r w:rsidRPr="00B9555D" w:rsidR="001A76ED">
        <w:rPr>
          <w:rFonts w:ascii="Times New Roman" w:hAnsi="Times New Roman" w:cs="Times New Roman"/>
          <w:sz w:val="26"/>
          <w:szCs w:val="26"/>
        </w:rPr>
        <w:t xml:space="preserve">, давления на него не оказывал. </w:t>
      </w:r>
      <w:r w:rsidRPr="00B9555D">
        <w:rPr>
          <w:rFonts w:ascii="Times New Roman" w:hAnsi="Times New Roman" w:cs="Times New Roman"/>
          <w:sz w:val="26"/>
          <w:szCs w:val="26"/>
        </w:rPr>
        <w:t xml:space="preserve"> Жалоб либо несогласия с процедурой составления материала он  не выражал. </w:t>
      </w:r>
      <w:r w:rsidRPr="00B9555D" w:rsidR="001A76ED">
        <w:rPr>
          <w:rFonts w:ascii="Times New Roman" w:hAnsi="Times New Roman" w:cs="Times New Roman"/>
          <w:sz w:val="26"/>
          <w:szCs w:val="26"/>
        </w:rPr>
        <w:t xml:space="preserve">Видео  записывалось однократно, никаких повторных записей не осуществлялось. </w:t>
      </w:r>
    </w:p>
    <w:p w:rsidR="00200C9A" w:rsidRPr="00B9555D" w:rsidP="00200C9A">
      <w:pPr>
        <w:pStyle w:val="20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 w:rsidRPr="00B9555D">
        <w:rPr>
          <w:sz w:val="26"/>
          <w:szCs w:val="26"/>
        </w:rPr>
        <w:t xml:space="preserve">   </w:t>
      </w:r>
      <w:r w:rsidRPr="00B9555D" w:rsidR="00D107DD">
        <w:rPr>
          <w:rFonts w:ascii="Times New Roman" w:hAnsi="Times New Roman" w:cs="Times New Roman"/>
          <w:sz w:val="26"/>
          <w:szCs w:val="26"/>
        </w:rPr>
        <w:t xml:space="preserve">Допрошенный в судебном заседании  свидетель </w:t>
      </w:r>
      <w:r w:rsidRPr="00B9555D" w:rsidR="001A76ED">
        <w:rPr>
          <w:rFonts w:ascii="Times New Roman" w:hAnsi="Times New Roman" w:cs="Times New Roman"/>
          <w:sz w:val="26"/>
          <w:szCs w:val="26"/>
        </w:rPr>
        <w:t xml:space="preserve">Матыченко А.В. </w:t>
      </w:r>
      <w:r w:rsidRPr="00B9555D">
        <w:rPr>
          <w:rFonts w:ascii="Times New Roman" w:hAnsi="Times New Roman" w:cs="Times New Roman"/>
          <w:sz w:val="26"/>
          <w:szCs w:val="26"/>
        </w:rPr>
        <w:t xml:space="preserve"> показал, что находился в смене с напарником </w:t>
      </w:r>
      <w:r w:rsidRPr="00B9555D" w:rsidR="001A76ED">
        <w:rPr>
          <w:rFonts w:ascii="Times New Roman" w:hAnsi="Times New Roman" w:cs="Times New Roman"/>
          <w:sz w:val="26"/>
          <w:szCs w:val="26"/>
        </w:rPr>
        <w:t>ИДПС Сирдюком В.Г.</w:t>
      </w:r>
      <w:r w:rsidRPr="00B9555D">
        <w:rPr>
          <w:rFonts w:ascii="Times New Roman" w:hAnsi="Times New Roman" w:cs="Times New Roman"/>
          <w:sz w:val="26"/>
          <w:szCs w:val="26"/>
        </w:rPr>
        <w:t xml:space="preserve"> Составлял протоколы и иные материалы в отношении </w:t>
      </w:r>
      <w:r w:rsidRPr="00B9555D" w:rsidR="001A76ED">
        <w:rPr>
          <w:rFonts w:ascii="Times New Roman" w:hAnsi="Times New Roman" w:cs="Times New Roman"/>
          <w:sz w:val="26"/>
          <w:szCs w:val="26"/>
        </w:rPr>
        <w:t>Хайруллаева М.Т.</w:t>
      </w:r>
      <w:r w:rsidRPr="00B9555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9555D">
        <w:rPr>
          <w:rFonts w:ascii="Times New Roman" w:hAnsi="Times New Roman" w:cs="Times New Roman"/>
          <w:sz w:val="26"/>
          <w:szCs w:val="26"/>
        </w:rPr>
        <w:t xml:space="preserve">который был </w:t>
      </w:r>
      <w:r w:rsidRPr="00B9555D" w:rsidR="001A76ED">
        <w:rPr>
          <w:rFonts w:ascii="Times New Roman" w:hAnsi="Times New Roman" w:cs="Times New Roman"/>
          <w:sz w:val="26"/>
          <w:szCs w:val="26"/>
        </w:rPr>
        <w:t>в с. Маленькое, Симферопольского района.  Перед его остановкой поступила информация, с указанием номера автомобиля,  о том, что водитель управляет в состоянии наркотического опьянения. Пояснил, что когда  описанный автомобиль был замечен, водитель  пытался резко изменить маршрут, но они поехали за ним вслед и включили проблесковые маяки. Дежурство проходило с усилением сотрудниками ОМОН. После остановки автомобиля, водитель приглашен в служебный автомобиль, где он ему лично разъяснил права и обязанности, отстранил от управления транспортным средством на время проведения административной процедуры, предложил про</w:t>
      </w:r>
      <w:r w:rsidRPr="00B9555D" w:rsidR="00A659A6">
        <w:rPr>
          <w:rFonts w:ascii="Times New Roman" w:hAnsi="Times New Roman" w:cs="Times New Roman"/>
          <w:sz w:val="26"/>
          <w:szCs w:val="26"/>
        </w:rPr>
        <w:t>йти освидетельствование на состояние алкогольного  опьянения на месте с помощью имеющегося  прибора «Юпитер-</w:t>
      </w:r>
      <w:r w:rsidRPr="00B9555D" w:rsidR="00AD2493">
        <w:rPr>
          <w:rFonts w:ascii="Times New Roman" w:hAnsi="Times New Roman" w:cs="Times New Roman"/>
          <w:sz w:val="26"/>
          <w:szCs w:val="26"/>
        </w:rPr>
        <w:t>К</w:t>
      </w:r>
      <w:r w:rsidRPr="00B9555D" w:rsidR="00A659A6">
        <w:rPr>
          <w:rFonts w:ascii="Times New Roman" w:hAnsi="Times New Roman" w:cs="Times New Roman"/>
          <w:sz w:val="26"/>
          <w:szCs w:val="26"/>
        </w:rPr>
        <w:t>», а после его отказа,  проехать в медицинское учреждение, куда проехать водитель отказался. Вся процедура была зафиксирована  под видеозапись.  Он добровольно принято решение об отказе от прохождения освидетельствования. З</w:t>
      </w:r>
      <w:r w:rsidRPr="00B9555D">
        <w:rPr>
          <w:rFonts w:ascii="Times New Roman" w:hAnsi="Times New Roman" w:cs="Times New Roman"/>
          <w:sz w:val="26"/>
          <w:szCs w:val="26"/>
        </w:rPr>
        <w:t xml:space="preserve">аполнение бланков </w:t>
      </w:r>
      <w:r w:rsidRPr="00B9555D" w:rsidR="00A659A6">
        <w:rPr>
          <w:rFonts w:ascii="Times New Roman" w:hAnsi="Times New Roman" w:cs="Times New Roman"/>
          <w:sz w:val="26"/>
          <w:szCs w:val="26"/>
        </w:rPr>
        <w:t xml:space="preserve">протоколов </w:t>
      </w:r>
      <w:r w:rsidRPr="00B9555D">
        <w:rPr>
          <w:rFonts w:ascii="Times New Roman" w:hAnsi="Times New Roman" w:cs="Times New Roman"/>
          <w:sz w:val="26"/>
          <w:szCs w:val="26"/>
        </w:rPr>
        <w:t xml:space="preserve">не  снималось на видео.  Копии составленных протоколов были вручены </w:t>
      </w:r>
      <w:r w:rsidRPr="00B9555D" w:rsidR="00A659A6">
        <w:rPr>
          <w:rFonts w:ascii="Times New Roman" w:hAnsi="Times New Roman" w:cs="Times New Roman"/>
          <w:sz w:val="26"/>
          <w:szCs w:val="26"/>
        </w:rPr>
        <w:t xml:space="preserve">Хайруллаеву М.Т. </w:t>
      </w:r>
      <w:r w:rsidRPr="00B9555D">
        <w:rPr>
          <w:rFonts w:ascii="Times New Roman" w:hAnsi="Times New Roman" w:cs="Times New Roman"/>
          <w:sz w:val="26"/>
          <w:szCs w:val="26"/>
        </w:rPr>
        <w:t xml:space="preserve"> </w:t>
      </w:r>
      <w:r w:rsidRPr="00B9555D">
        <w:rPr>
          <w:rFonts w:ascii="Times New Roman" w:hAnsi="Times New Roman" w:cs="Times New Roman"/>
          <w:sz w:val="26"/>
          <w:szCs w:val="26"/>
        </w:rPr>
        <w:t>под роспись. Никаких уговоров либо советов отказать</w:t>
      </w:r>
      <w:r w:rsidRPr="00B9555D" w:rsidR="00D8756A">
        <w:rPr>
          <w:rFonts w:ascii="Times New Roman" w:hAnsi="Times New Roman" w:cs="Times New Roman"/>
          <w:sz w:val="26"/>
          <w:szCs w:val="26"/>
        </w:rPr>
        <w:t>ся</w:t>
      </w:r>
      <w:r w:rsidRPr="00B9555D">
        <w:rPr>
          <w:rFonts w:ascii="Times New Roman" w:hAnsi="Times New Roman" w:cs="Times New Roman"/>
          <w:sz w:val="26"/>
          <w:szCs w:val="26"/>
        </w:rPr>
        <w:t xml:space="preserve"> от прохождения освидетельствования  ему не давал</w:t>
      </w:r>
      <w:r w:rsidRPr="00B9555D" w:rsidR="00A659A6">
        <w:rPr>
          <w:rFonts w:ascii="Times New Roman" w:hAnsi="Times New Roman" w:cs="Times New Roman"/>
          <w:sz w:val="26"/>
          <w:szCs w:val="26"/>
        </w:rPr>
        <w:t xml:space="preserve">, угроз  проведением обыска не выражал. </w:t>
      </w:r>
      <w:r w:rsidRPr="00B9555D">
        <w:rPr>
          <w:rFonts w:ascii="Times New Roman" w:hAnsi="Times New Roman" w:cs="Times New Roman"/>
          <w:sz w:val="26"/>
          <w:szCs w:val="26"/>
        </w:rPr>
        <w:t xml:space="preserve"> Жалоб либо несогласия с процедурой составления материала он  не выражал.</w:t>
      </w:r>
      <w:r w:rsidRPr="00B9555D">
        <w:rPr>
          <w:sz w:val="26"/>
          <w:szCs w:val="26"/>
        </w:rPr>
        <w:t xml:space="preserve"> </w:t>
      </w:r>
    </w:p>
    <w:p w:rsidR="00D107DD" w:rsidRPr="00B9555D" w:rsidP="00D107DD">
      <w:pPr>
        <w:tabs>
          <w:tab w:val="left" w:pos="709"/>
        </w:tabs>
        <w:spacing w:after="0" w:line="240" w:lineRule="auto"/>
        <w:ind w:right="42" w:firstLine="708"/>
        <w:jc w:val="both"/>
        <w:rPr>
          <w:rFonts w:ascii="Times New Roman" w:eastAsia="HG Mincho Light J" w:hAnsi="Times New Roman" w:cs="Times New Roman"/>
          <w:sz w:val="26"/>
          <w:szCs w:val="26"/>
          <w:lang w:eastAsia="ru-RU"/>
        </w:rPr>
      </w:pP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представленные  материалы, мировой судья пришел к выводу о доказанности вины </w:t>
      </w:r>
      <w:r w:rsidRPr="00B9555D" w:rsidR="00A659A6">
        <w:rPr>
          <w:rFonts w:ascii="Times New Roman" w:eastAsia="Times New Roman" w:hAnsi="Times New Roman" w:cs="Times New Roman"/>
          <w:sz w:val="26"/>
          <w:szCs w:val="26"/>
          <w:lang w:eastAsia="ru-RU"/>
        </w:rPr>
        <w:t>Хайруллаева М.Т.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которая подтверждается совокупностью представленных доказательств:</w:t>
      </w:r>
      <w:r w:rsidRPr="00B9555D">
        <w:rPr>
          <w:rFonts w:ascii="Times New Roman" w:eastAsia="HG Mincho Light J" w:hAnsi="Times New Roman" w:cs="Times New Roman"/>
          <w:sz w:val="26"/>
          <w:szCs w:val="26"/>
          <w:lang w:eastAsia="ru-RU"/>
        </w:rPr>
        <w:t xml:space="preserve"> </w:t>
      </w:r>
    </w:p>
    <w:p w:rsidR="00D107DD" w:rsidRPr="00B9555D" w:rsidP="00D10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555D">
        <w:rPr>
          <w:rFonts w:ascii="Times New Roman" w:eastAsia="HG Mincho Light J" w:hAnsi="Times New Roman" w:cs="Times New Roman"/>
          <w:sz w:val="26"/>
          <w:szCs w:val="26"/>
          <w:lang w:eastAsia="ru-RU"/>
        </w:rPr>
        <w:t xml:space="preserve">- 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 об  административном  правонарушении серии </w:t>
      </w:r>
      <w:r>
        <w:rPr>
          <w:sz w:val="28"/>
          <w:szCs w:val="28"/>
        </w:rPr>
        <w:t>/данные изъяты/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ч.1 ст.12.26 КоАП РФ, составленного в </w:t>
      </w:r>
      <w:r w:rsidRPr="00B9555D" w:rsidR="00A659A6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B9555D" w:rsidR="00D8756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B9555D" w:rsidR="00A659A6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которого следует, что </w:t>
      </w:r>
      <w:r w:rsidRPr="00B9555D" w:rsidR="00A65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Хайруллаев М.Т., при наличии признаков опьянения,  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отказался выполнить законное требование уполномоченного должностного лица о прохождении освидетельствования на состояние 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опьянения</w:t>
      </w:r>
      <w:r w:rsidRPr="00B9555D" w:rsidR="00D87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медицинском учреждении. В письменных объяснениях указал, что </w:t>
      </w:r>
      <w:r w:rsidRPr="00B9555D" w:rsidR="00404C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согласен с </w:t>
      </w:r>
      <w:r w:rsidRPr="00B9555D" w:rsidR="00A659A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нарушением. Имеется подпись Хайруллаева М.Т. о получении копии протокола</w:t>
      </w:r>
      <w:r w:rsidRPr="00B9555D" w:rsidR="00404CF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8756A" w:rsidRPr="00B9555D" w:rsidP="00D10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Pr="00B955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протоколом </w:t>
      </w:r>
      <w:r>
        <w:rPr>
          <w:sz w:val="28"/>
          <w:szCs w:val="28"/>
        </w:rPr>
        <w:t>/данные изъяты/</w:t>
      </w:r>
      <w:r w:rsidRPr="00B955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года об отстранении от управления транспортным средством, из которого следует, что </w:t>
      </w:r>
      <w:r w:rsidRPr="00B9555D" w:rsidR="00A659A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Хайруллаев М.Т. 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55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 наличии достаточных оснований полагать, что находится в состоянии опьянения, а именно наличия признаков опьянения: резкое изменение окраски кожных покр</w:t>
      </w:r>
      <w:r w:rsidRPr="00B955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овов лица,</w:t>
      </w:r>
      <w:r w:rsidRPr="00B9555D" w:rsidR="00A659A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поведение, не соответствующее обстановке, </w:t>
      </w:r>
      <w:r w:rsidRPr="00B955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был отстранен от управления транспортным средством</w:t>
      </w:r>
      <w:r w:rsidRPr="00B9555D" w:rsidR="00A659A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Копия протокола вручена ему под расписку, что подтверждается его личной подписью в протоколе</w:t>
      </w:r>
      <w:r w:rsidRPr="00B955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;  </w:t>
      </w:r>
    </w:p>
    <w:p w:rsidR="00D107DD" w:rsidRPr="00B9555D" w:rsidP="00D10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955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протоколом </w:t>
      </w:r>
      <w:r>
        <w:rPr>
          <w:sz w:val="28"/>
          <w:szCs w:val="28"/>
        </w:rPr>
        <w:t>/данные изъяты/</w:t>
      </w:r>
      <w:r w:rsidRPr="00B955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г. о направл</w:t>
      </w:r>
      <w:r w:rsidRPr="00B955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ении</w:t>
      </w:r>
      <w:r w:rsidRPr="00B9555D" w:rsidR="00D87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B9555D" w:rsidR="00A659A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Хайруллаева М.Т. </w:t>
      </w:r>
      <w:r w:rsidRPr="00B955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 медицинское </w:t>
      </w:r>
      <w:r w:rsidRPr="00B955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освидетельствование</w:t>
      </w:r>
      <w:r w:rsidRPr="00B955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на состояние опьянения при наличии признаков опьянения и отказом от прохождения освидетельствования на состояние алкогольного опьянения, согласно которого от прохождения освидетельствования в медиц</w:t>
      </w:r>
      <w:r w:rsidRPr="00B955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инском учреждении отказался, о чем собственноручно указал в протоколе и поставил свою подпись и получил копию протокола;</w:t>
      </w:r>
    </w:p>
    <w:p w:rsidR="00404CFC" w:rsidRPr="00B9555D" w:rsidP="00D10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955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-протоколом </w:t>
      </w:r>
      <w:r>
        <w:rPr>
          <w:sz w:val="28"/>
          <w:szCs w:val="28"/>
        </w:rPr>
        <w:t>/данные изъяты/</w:t>
      </w:r>
      <w:r w:rsidRPr="00B955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г. о задержании транспортного средства</w:t>
      </w:r>
      <w:r w:rsidRPr="00B9555D" w:rsidR="00D87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помещении на специ</w:t>
      </w:r>
      <w:r w:rsidRPr="00B9555D" w:rsidR="006177C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</w:t>
      </w:r>
      <w:r w:rsidRPr="00B9555D" w:rsidR="00D87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лизированную</w:t>
      </w:r>
      <w:r w:rsidRPr="00B9555D" w:rsidR="006177C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стоянк</w:t>
      </w:r>
      <w:r w:rsidRPr="00B9555D" w:rsidR="006177C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</w:t>
      </w:r>
      <w:r w:rsidRPr="00B9555D" w:rsidR="007A7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ООО</w:t>
      </w:r>
      <w:r w:rsidRPr="00B9555D" w:rsidR="007A7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B9555D" w:rsidR="006177C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ЕСЭ г. Симферополя</w:t>
      </w:r>
      <w:r w:rsidRPr="00B955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404CFC" w:rsidRPr="00B9555D" w:rsidP="00D10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955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-карточкой учета  транспортного средства;</w:t>
      </w:r>
    </w:p>
    <w:p w:rsidR="00D107DD" w:rsidRPr="00B9555D" w:rsidP="00D10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справкой инспектора ИАЗ ОГ</w:t>
      </w:r>
      <w:r w:rsidRPr="00B9555D" w:rsidR="00AD2493">
        <w:rPr>
          <w:rFonts w:ascii="Times New Roman" w:eastAsia="Times New Roman" w:hAnsi="Times New Roman" w:cs="Times New Roman"/>
          <w:sz w:val="26"/>
          <w:szCs w:val="26"/>
          <w:lang w:eastAsia="ru-RU"/>
        </w:rPr>
        <w:t>АИ ОМ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ВД </w:t>
      </w:r>
      <w:r w:rsidRPr="00B9555D" w:rsidR="00617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России 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B9555D" w:rsidR="00AD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Симферопольскому району 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том, что </w:t>
      </w:r>
      <w:r w:rsidRPr="00B9555D" w:rsidR="00AD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Хайруллаев М.Т. 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привлекался по ст.ст.12.8., 12.6 КоАП РФ, а также по ч.ч.2,4,6 ст.264, ст.264-1 УК РФ;</w:t>
      </w:r>
    </w:p>
    <w:p w:rsidR="00D107DD" w:rsidRPr="00B9555D" w:rsidP="00D10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-карточкой операции с водительским удостоверением; </w:t>
      </w:r>
    </w:p>
    <w:p w:rsidR="00D107DD" w:rsidRPr="00B9555D" w:rsidP="00D10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B9555D" w:rsidR="00617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диском с 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видеозаписью событий  от </w:t>
      </w:r>
      <w:r>
        <w:rPr>
          <w:sz w:val="28"/>
          <w:szCs w:val="28"/>
        </w:rPr>
        <w:t>/данные изъяты/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>г., согласно которой</w:t>
      </w:r>
      <w:r w:rsidRPr="00B9555D" w:rsidR="003D3E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555D" w:rsidR="00AD2493">
        <w:rPr>
          <w:rFonts w:ascii="Times New Roman" w:eastAsia="Times New Roman" w:hAnsi="Times New Roman" w:cs="Times New Roman"/>
          <w:sz w:val="26"/>
          <w:szCs w:val="26"/>
          <w:lang w:eastAsia="ru-RU"/>
        </w:rPr>
        <w:t>Хайруллаев</w:t>
      </w:r>
      <w:r w:rsidRPr="00B9555D" w:rsidR="00AD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М.Т., </w:t>
      </w:r>
      <w:r w:rsidRPr="00B9555D" w:rsidR="003D3E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sz w:val="28"/>
          <w:szCs w:val="28"/>
        </w:rPr>
        <w:t>/данные изъяты/</w:t>
      </w:r>
      <w:r w:rsidRPr="00B9555D" w:rsidR="003D3E5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 с  признаками  опьянения отказался выполнить законное требование уполномоченного должностного лица о прохождении освидетельствования на состояние опьянения</w:t>
      </w:r>
      <w:r w:rsidRPr="00B9555D" w:rsidR="006177C0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как на месте остановки, так и </w:t>
      </w:r>
      <w:r w:rsidRPr="00B9555D" w:rsidR="003D3E5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медицинском учреждении, 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чем, был составлен протокол об 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административном правонарушении по ч.1 ст.12.26 КоАП РФ;</w:t>
      </w:r>
    </w:p>
    <w:p w:rsidR="00AD2493" w:rsidRPr="00AD2493" w:rsidP="00AD249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2493">
        <w:rPr>
          <w:rFonts w:ascii="Times New Roman" w:hAnsi="Times New Roman" w:cs="Times New Roman"/>
          <w:sz w:val="26"/>
          <w:szCs w:val="26"/>
        </w:rPr>
        <w:t xml:space="preserve">- определением мирового судьи от </w:t>
      </w:r>
      <w:r w:rsidRPr="00B9555D">
        <w:rPr>
          <w:rFonts w:ascii="Times New Roman" w:hAnsi="Times New Roman" w:cs="Times New Roman"/>
          <w:sz w:val="26"/>
          <w:szCs w:val="26"/>
        </w:rPr>
        <w:t>25</w:t>
      </w:r>
      <w:r w:rsidRPr="00AD2493">
        <w:rPr>
          <w:rFonts w:ascii="Times New Roman" w:hAnsi="Times New Roman" w:cs="Times New Roman"/>
          <w:sz w:val="26"/>
          <w:szCs w:val="26"/>
        </w:rPr>
        <w:t xml:space="preserve">.11.2024 г.;  </w:t>
      </w:r>
    </w:p>
    <w:p w:rsidR="00AD2493" w:rsidRPr="00AD2493" w:rsidP="00AD24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ответом командира ОДПС 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D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ГАИ 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D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МВД 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России </w:t>
      </w:r>
      <w:r w:rsidRPr="00AD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Симферопольскому району </w:t>
      </w:r>
      <w:r w:rsidRPr="00AD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Романова Ф.В. </w:t>
      </w:r>
      <w:r w:rsidRPr="00AD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том, что видеозапись событий </w:t>
      </w:r>
      <w:r w:rsidRPr="00AD2493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AD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</w:t>
      </w:r>
      <w:r w:rsidRPr="00AD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невозможности предоставления видеозаписей с </w:t>
      </w:r>
      <w:r w:rsidRPr="00AD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системы видеонаблюдения «Патруль Видео»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носимого видеорегистратора  «Дозор-78», ввиду цикличности записей и перезаписью на носителе информации в течение 1 месяца, с даты фиксации</w:t>
      </w:r>
      <w:r w:rsidRPr="00AD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AD2493" w:rsidRPr="00AD2493" w:rsidP="00AD24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копией  постовой ведомости расстановки 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нарядов ДПС  на 07</w:t>
      </w:r>
      <w:r w:rsidRPr="00AD24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AD2493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г.;</w:t>
      </w:r>
    </w:p>
    <w:p w:rsidR="00AD2493" w:rsidRPr="00AD2493" w:rsidP="00AD24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  </w:t>
      </w:r>
      <w:r w:rsidRPr="00AD249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копией книги   выдачи и приема </w:t>
      </w:r>
      <w:r w:rsidRPr="00AD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 связи и технических средств  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07</w:t>
      </w:r>
      <w:r w:rsidRPr="00AD24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AD2493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г.;</w:t>
      </w:r>
    </w:p>
    <w:p w:rsidR="00AD2493" w:rsidRPr="00AD2493" w:rsidP="00AD24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копией свидетельства о поверке технического средства 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>Юпитер-К»</w:t>
      </w:r>
      <w:r w:rsidRPr="00AD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действительно до  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AD2493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</w:t>
      </w:r>
      <w:r w:rsidRPr="00AD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 г.; </w:t>
      </w:r>
    </w:p>
    <w:p w:rsidR="00AD2493" w:rsidRPr="00AD2493" w:rsidP="00AD24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Водительское удостоверение у 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Хайруллаева М.Т. </w:t>
      </w:r>
      <w:r w:rsidRPr="00AD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изымалось. </w:t>
      </w:r>
    </w:p>
    <w:p w:rsidR="00D107DD" w:rsidRPr="00B9555D" w:rsidP="00D107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п.2.1.1.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или временное разрешение на право управления транспортным средством соответствующей категории или подкатегории.</w:t>
      </w:r>
    </w:p>
    <w:p w:rsidR="00D107DD" w:rsidRPr="00B9555D" w:rsidP="00D107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п.2.7 ПДД РФ  водителю запрещается управлять транспортным средством в состоянии опьянения (алкогольного, наркотического или иного),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 </w:t>
      </w:r>
    </w:p>
    <w:p w:rsidR="00D107DD" w:rsidRPr="00B9555D" w:rsidP="00D107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4" w:history="1">
        <w:r w:rsidRPr="00B9555D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п.2.3.2</w:t>
        </w:r>
      </w:hyperlink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 дорожного движения,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>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107DD" w:rsidRPr="00B9555D" w:rsidP="00D107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Правилами освидетельствования лица, которое управляет транспортным средством, на со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стояние алкогольного опьянения и оформления его результатов, направления указанного лица на медицинское освидетельствование на 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состояние опьянения, медицинского освидетельствования этого лица на состояние опьянения и оформления его результатов, утвержденны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>ми постановлением Правительства РФ от  21.10.2022 N 1882,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нования полагать, что он находится в состоянии опьянения. При этом такими достаточными  данными является наличие одного или нескольких следующих признаков:  запах алкоголя изо рта;  неустойчивость позы;  нарушение речи;  резкое изменение окраски кожных пок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ровов лица;  поведение, не соответствующее обстановке.</w:t>
      </w:r>
    </w:p>
    <w:p w:rsidR="00D107DD" w:rsidRPr="00B9555D" w:rsidP="00D107D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555D">
        <w:rPr>
          <w:rFonts w:ascii="Times New Roman" w:hAnsi="Times New Roman" w:cs="Times New Roman"/>
          <w:sz w:val="26"/>
          <w:szCs w:val="26"/>
        </w:rPr>
        <w:t>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</w:t>
      </w:r>
      <w:r w:rsidRPr="00B9555D">
        <w:rPr>
          <w:rFonts w:ascii="Times New Roman" w:hAnsi="Times New Roman" w:cs="Times New Roman"/>
          <w:sz w:val="26"/>
          <w:szCs w:val="26"/>
        </w:rPr>
        <w:t xml:space="preserve">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 </w:t>
      </w:r>
    </w:p>
    <w:p w:rsidR="00D107DD" w:rsidRPr="00B9555D" w:rsidP="00D107DD">
      <w:pPr>
        <w:widowControl w:val="0"/>
        <w:shd w:val="clear" w:color="auto" w:fill="FFFFFF"/>
        <w:spacing w:after="0" w:line="240" w:lineRule="auto"/>
        <w:ind w:firstLine="743"/>
        <w:jc w:val="both"/>
        <w:rPr>
          <w:rFonts w:ascii="Times New Roman" w:hAnsi="Times New Roman" w:cs="Times New Roman"/>
          <w:sz w:val="26"/>
          <w:szCs w:val="26"/>
        </w:rPr>
      </w:pPr>
      <w:r w:rsidRPr="00B9555D">
        <w:rPr>
          <w:rFonts w:ascii="Times New Roman" w:hAnsi="Times New Roman" w:cs="Times New Roman"/>
          <w:sz w:val="26"/>
          <w:szCs w:val="26"/>
        </w:rPr>
        <w:t>Направлению на медицинское освидетельствование на состояние опьянения водитель транспортного средства подлежит также при наличии достаточных оснований полагать, что находится в состоянии опьянения и отказе от прохождения освидетельствования на состояние ал</w:t>
      </w:r>
      <w:r w:rsidRPr="00B9555D">
        <w:rPr>
          <w:rFonts w:ascii="Times New Roman" w:hAnsi="Times New Roman" w:cs="Times New Roman"/>
          <w:sz w:val="26"/>
          <w:szCs w:val="26"/>
        </w:rPr>
        <w:t xml:space="preserve">когольного опьянения. </w:t>
      </w:r>
    </w:p>
    <w:p w:rsidR="00D107DD" w:rsidRPr="00B9555D" w:rsidP="00D107DD">
      <w:pPr>
        <w:widowControl w:val="0"/>
        <w:shd w:val="clear" w:color="auto" w:fill="FFFFFF"/>
        <w:spacing w:after="0" w:line="240" w:lineRule="auto"/>
        <w:ind w:firstLine="743"/>
        <w:jc w:val="both"/>
        <w:rPr>
          <w:rFonts w:ascii="Times New Roman" w:hAnsi="Times New Roman" w:cs="Times New Roman"/>
          <w:sz w:val="26"/>
          <w:szCs w:val="26"/>
        </w:rPr>
      </w:pPr>
      <w:r w:rsidRPr="00B9555D">
        <w:rPr>
          <w:rFonts w:ascii="Times New Roman" w:hAnsi="Times New Roman" w:cs="Times New Roman"/>
          <w:sz w:val="26"/>
          <w:szCs w:val="26"/>
        </w:rPr>
        <w:t>Следовательно, требование о прохождении медицинского освидетельствования носит обязательный характер, за невыполнение которого предусмотрена административная ответственность.</w:t>
      </w:r>
    </w:p>
    <w:p w:rsidR="00D107DD" w:rsidRPr="00B9555D" w:rsidP="00D107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Невыполнение водителем транспортного средства законного тр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ебования уполномоченного должностного лица о прохождении медицинского освидетельствования на состояние опьянения, образует состав административного правонарушения, предусмотренного </w:t>
      </w:r>
      <w:hyperlink r:id="rId5" w:history="1">
        <w:r w:rsidRPr="00B9555D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ч.1 ст.12.26</w:t>
        </w:r>
      </w:hyperlink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D107DD" w:rsidRPr="00B9555D" w:rsidP="00D107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административного правонарушения, предусмотренного </w:t>
      </w:r>
      <w:hyperlink r:id="rId5" w:history="1">
        <w:r w:rsidRPr="00B9555D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ч.1 ст.12.26</w:t>
        </w:r>
      </w:hyperlink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ков опьянения у водителя транспортного средства. При этом наличие либо отсутствие опьянения у лица, привлекаемого к административной ответственности по </w:t>
      </w:r>
      <w:hyperlink r:id="rId5" w:history="1">
        <w:r w:rsidRPr="00B9555D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ч.1 ст.12.26</w:t>
        </w:r>
      </w:hyperlink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значения для квалификации правонарушения не имеет.</w:t>
      </w:r>
    </w:p>
    <w:p w:rsidR="00D107DD" w:rsidRPr="00B9555D" w:rsidP="00D107D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Указанные обстоятельства дают суду основания полагать, что </w:t>
      </w:r>
      <w:r w:rsidRPr="00B9555D" w:rsidR="00AD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Хайруллаев М.Т. </w:t>
      </w:r>
      <w:r w:rsidRPr="00B9555D" w:rsidR="00617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отказался выполнить законные требования работников </w:t>
      </w:r>
      <w:r w:rsidRPr="00B9555D" w:rsidR="00AD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ОГАИ 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прохождении освидетельствования на состояние алкогольного опьянения на месте остановки, а также медицинского освидетельствования на предмет  опьянения. </w:t>
      </w:r>
    </w:p>
    <w:p w:rsidR="00D107DD" w:rsidRPr="00B9555D" w:rsidP="00D10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д</w:t>
      </w:r>
      <w:r w:rsidRPr="00B9555D">
        <w:rPr>
          <w:rFonts w:ascii="Times New Roman" w:eastAsia="HG Mincho Light J" w:hAnsi="Times New Roman" w:cs="Times New Roman"/>
          <w:sz w:val="26"/>
          <w:szCs w:val="26"/>
          <w:lang w:eastAsia="ru-RU"/>
        </w:rPr>
        <w:t xml:space="preserve">оводы о нарушении порядка освидетельствования, выразившиеся в </w:t>
      </w:r>
      <w:r w:rsidRPr="00B9555D" w:rsidR="00DD60B6">
        <w:rPr>
          <w:rFonts w:ascii="Times New Roman" w:eastAsia="HG Mincho Light J" w:hAnsi="Times New Roman" w:cs="Times New Roman"/>
          <w:sz w:val="26"/>
          <w:szCs w:val="26"/>
          <w:lang w:eastAsia="ru-RU"/>
        </w:rPr>
        <w:t xml:space="preserve">не </w:t>
      </w:r>
      <w:r w:rsidRPr="00B9555D" w:rsidR="006177C0">
        <w:rPr>
          <w:rFonts w:ascii="Times New Roman" w:eastAsia="HG Mincho Light J" w:hAnsi="Times New Roman" w:cs="Times New Roman"/>
          <w:sz w:val="26"/>
          <w:szCs w:val="26"/>
          <w:lang w:eastAsia="ru-RU"/>
        </w:rPr>
        <w:t>разъяснен</w:t>
      </w:r>
      <w:r w:rsidRPr="00B9555D" w:rsidR="00DD60B6">
        <w:rPr>
          <w:rFonts w:ascii="Times New Roman" w:eastAsia="HG Mincho Light J" w:hAnsi="Times New Roman" w:cs="Times New Roman"/>
          <w:sz w:val="26"/>
          <w:szCs w:val="26"/>
          <w:lang w:eastAsia="ru-RU"/>
        </w:rPr>
        <w:t>ии лицу</w:t>
      </w:r>
      <w:r w:rsidRPr="00B9555D" w:rsidR="00AD2493">
        <w:rPr>
          <w:rFonts w:ascii="Times New Roman" w:eastAsia="HG Mincho Light J" w:hAnsi="Times New Roman" w:cs="Times New Roman"/>
          <w:sz w:val="26"/>
          <w:szCs w:val="26"/>
          <w:lang w:eastAsia="ru-RU"/>
        </w:rPr>
        <w:t xml:space="preserve"> его </w:t>
      </w:r>
      <w:r w:rsidRPr="00B9555D" w:rsidR="00DD60B6">
        <w:rPr>
          <w:rFonts w:ascii="Times New Roman" w:eastAsia="HG Mincho Light J" w:hAnsi="Times New Roman" w:cs="Times New Roman"/>
          <w:sz w:val="26"/>
          <w:szCs w:val="26"/>
          <w:lang w:eastAsia="ru-RU"/>
        </w:rPr>
        <w:t xml:space="preserve"> </w:t>
      </w:r>
      <w:r w:rsidRPr="00B9555D" w:rsidR="006177C0">
        <w:rPr>
          <w:rFonts w:ascii="Times New Roman" w:eastAsia="HG Mincho Light J" w:hAnsi="Times New Roman" w:cs="Times New Roman"/>
          <w:sz w:val="26"/>
          <w:szCs w:val="26"/>
          <w:lang w:eastAsia="ru-RU"/>
        </w:rPr>
        <w:t xml:space="preserve">прав </w:t>
      </w:r>
      <w:r w:rsidRPr="00B9555D" w:rsidR="00DD60B6">
        <w:rPr>
          <w:rFonts w:ascii="Times New Roman" w:eastAsia="HG Mincho Light J" w:hAnsi="Times New Roman" w:cs="Times New Roman"/>
          <w:sz w:val="26"/>
          <w:szCs w:val="26"/>
          <w:lang w:eastAsia="ru-RU"/>
        </w:rPr>
        <w:t>в полном объеме</w:t>
      </w:r>
      <w:r w:rsidRPr="00B9555D" w:rsidR="00B9555D">
        <w:rPr>
          <w:rFonts w:ascii="Times New Roman" w:eastAsia="HG Mincho Light J" w:hAnsi="Times New Roman" w:cs="Times New Roman"/>
          <w:sz w:val="26"/>
          <w:szCs w:val="26"/>
          <w:lang w:eastAsia="ru-RU"/>
        </w:rPr>
        <w:t>, оказании на Хайруллаева М.Т. психологического давления, путем   указания жестами  на  правильность ответов, а также угрозы в проведении обыска,   н</w:t>
      </w:r>
      <w:r w:rsidRPr="00B9555D" w:rsidR="006177C0">
        <w:rPr>
          <w:rFonts w:ascii="Times New Roman" w:eastAsia="HG Mincho Light J" w:hAnsi="Times New Roman" w:cs="Times New Roman"/>
          <w:sz w:val="26"/>
          <w:szCs w:val="26"/>
          <w:lang w:eastAsia="ru-RU"/>
        </w:rPr>
        <w:t>есостоятельны</w:t>
      </w:r>
      <w:r w:rsidRPr="00B9555D" w:rsidR="00DD60B6">
        <w:rPr>
          <w:rFonts w:ascii="Times New Roman" w:eastAsia="HG Mincho Light J" w:hAnsi="Times New Roman" w:cs="Times New Roman"/>
          <w:sz w:val="26"/>
          <w:szCs w:val="26"/>
          <w:lang w:eastAsia="ru-RU"/>
        </w:rPr>
        <w:t xml:space="preserve"> и опровергаются представленной видеозаписью. </w:t>
      </w:r>
    </w:p>
    <w:p w:rsidR="00D107DD" w:rsidRPr="00B9555D" w:rsidP="00D10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Ставить под сомнение показа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инспекторов </w:t>
      </w:r>
      <w:r w:rsidRPr="00B9555D" w:rsidR="00AD249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ОГАИ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допрошенных в суде, оснований не имеется, поскольку они получены с соблюдением требований КоАП РФ после предупреждения свидетеля об административной ответственности по ст. 17.9 КоАП РФ. Показания свидетелей последовательны, непротивор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>ечивы, согласуются с материалами дела.</w:t>
      </w:r>
    </w:p>
    <w:p w:rsidR="00D107DD" w:rsidRPr="00B9555D" w:rsidP="00D10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555D">
        <w:rPr>
          <w:rFonts w:ascii="Times New Roman" w:eastAsia="HG Mincho Light J" w:hAnsi="Times New Roman" w:cs="Times New Roman"/>
          <w:sz w:val="26"/>
          <w:szCs w:val="26"/>
          <w:lang w:eastAsia="ru-RU"/>
        </w:rPr>
        <w:t>Доводы относительно продолжительности видеозаписи, на которой зафиксированы лишь процессуальные действия без  фиксации самой процедуры заполнения документов,  не свидетельст</w:t>
      </w:r>
      <w:r w:rsidRPr="00B9555D" w:rsidR="00DD60B6">
        <w:rPr>
          <w:rFonts w:ascii="Times New Roman" w:eastAsia="HG Mincho Light J" w:hAnsi="Times New Roman" w:cs="Times New Roman"/>
          <w:sz w:val="26"/>
          <w:szCs w:val="26"/>
          <w:lang w:eastAsia="ru-RU"/>
        </w:rPr>
        <w:t xml:space="preserve">вует об отсутствии в действиях </w:t>
      </w:r>
      <w:r w:rsidRPr="00B9555D" w:rsidR="00AD2493">
        <w:rPr>
          <w:rFonts w:ascii="Times New Roman" w:eastAsia="HG Mincho Light J" w:hAnsi="Times New Roman" w:cs="Times New Roman"/>
          <w:sz w:val="26"/>
          <w:szCs w:val="26"/>
          <w:lang w:eastAsia="ru-RU"/>
        </w:rPr>
        <w:t>Хайруллаева М.Т.</w:t>
      </w:r>
      <w:r w:rsidRPr="00B9555D">
        <w:rPr>
          <w:rFonts w:ascii="Times New Roman" w:eastAsia="HG Mincho Light J" w:hAnsi="Times New Roman" w:cs="Times New Roman"/>
          <w:sz w:val="26"/>
          <w:szCs w:val="26"/>
          <w:lang w:eastAsia="ru-RU"/>
        </w:rPr>
        <w:t xml:space="preserve">   состава вменяемого правонарушения, поскольку в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 процессуальные документы </w:t>
      </w:r>
      <w:r w:rsidRPr="00B9555D" w:rsidR="00AD2493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подписаны и </w:t>
      </w:r>
      <w:r w:rsidRPr="00B9555D" w:rsidR="00AD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имеются подписи о получении 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 копий. В указанном протоколе либо на видеозаписи не содержится замечаний либо жалоб на действия инспектора ДПС.  </w:t>
      </w:r>
    </w:p>
    <w:p w:rsidR="00D107DD" w:rsidRPr="00B9555D" w:rsidP="00D107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С учет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изложенного, оснований критически относиться к собранным доказательствам по делу, не имеется. 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</w:t>
      </w:r>
      <w:hyperlink r:id="rId6" w:history="1">
        <w:r w:rsidRPr="00B9555D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ст.26.2</w:t>
        </w:r>
      </w:hyperlink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к числу доказательств, имеющих значение для правильного разрешения дела, и исключают какие-либо сомнени</w:t>
      </w:r>
      <w:r w:rsidRPr="00B9555D" w:rsid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в виновности Хайруллаева М.Т. 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данного административного правонарушения. </w:t>
      </w:r>
    </w:p>
    <w:p w:rsidR="00D107DD" w:rsidRPr="00B9555D" w:rsidP="00D10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B9555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Обстоятельств, смягчающих либо отягчающих административную  ответственность, не </w:t>
      </w:r>
      <w:r w:rsidRPr="00B9555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установлено. </w:t>
      </w:r>
    </w:p>
    <w:p w:rsidR="00D107DD" w:rsidRPr="00B9555D" w:rsidP="00D10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 учитывается характер и мотивы правонарушения, его общественная  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опасность. Личность виновного, его отношение к содеянному и  установленные  обстоятельства  правонарушения, который отказался выполнить законное требование сотрудника полиции о прохождении освидетельствования на состояние алкогольного опьянения </w:t>
      </w:r>
      <w:r w:rsidRPr="00B9555D" w:rsidR="00DD6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месте 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освидетельствование на состояние опьянения в медицинском учреждении.  </w:t>
      </w:r>
    </w:p>
    <w:p w:rsidR="00D107DD" w:rsidRPr="00B9555D" w:rsidP="00D10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отношения правонарушителя к содеянному, полагаю, что правонарушение  допущено ввиду  невыполнения  требований  ПДД РФ,  и наказание в виде штрафа с лишением права  управления т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ранспортным средством, </w:t>
      </w:r>
      <w:r w:rsidRPr="00B955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позволит реализовать цели административного наказания и будет способствовать исправлению и предупреждению совершения новых правонарушений.   </w:t>
      </w:r>
    </w:p>
    <w:p w:rsidR="00D107DD" w:rsidRPr="00B9555D" w:rsidP="00D107DD">
      <w:pPr>
        <w:spacing w:after="0" w:line="240" w:lineRule="auto"/>
        <w:ind w:firstLine="708"/>
        <w:jc w:val="both"/>
        <w:rPr>
          <w:rFonts w:ascii="Times New Roman" w:eastAsia="HG Mincho Light J" w:hAnsi="Times New Roman" w:cs="Times New Roman"/>
          <w:sz w:val="26"/>
          <w:szCs w:val="26"/>
          <w:lang w:eastAsia="ru-RU"/>
        </w:rPr>
      </w:pP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ч.1 ст.12.26, ст.ст. 29.9-29.11 КоАП РФ, м</w:t>
      </w:r>
      <w:r w:rsidRPr="00B9555D">
        <w:rPr>
          <w:rFonts w:ascii="Times New Roman" w:eastAsia="HG Mincho Light J" w:hAnsi="Times New Roman" w:cs="Times New Roman"/>
          <w:sz w:val="26"/>
          <w:szCs w:val="26"/>
          <w:lang w:eastAsia="ru-RU"/>
        </w:rPr>
        <w:t xml:space="preserve">ировой судья – </w:t>
      </w:r>
    </w:p>
    <w:p w:rsidR="00D107DD" w:rsidRPr="00B9555D" w:rsidP="00D107D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D107DD" w:rsidRPr="00B9555D" w:rsidP="00D107D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9555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постановил:</w:t>
      </w:r>
    </w:p>
    <w:p w:rsidR="00D107DD" w:rsidRPr="00B9555D" w:rsidP="00D107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955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признать </w:t>
      </w:r>
      <w:r w:rsidRPr="00B9555D" w:rsid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Хайруллавева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М.Т.</w:t>
      </w:r>
      <w:r w:rsidRPr="00B9555D" w:rsid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55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9555D" w:rsidR="00B955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Pr="00B955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иновным в совершении административного правонарушения, предусмотренного ч.1 ст.12.26 КоАП РФ  </w:t>
      </w:r>
      <w:r w:rsidRPr="00B9555D">
        <w:rPr>
          <w:rFonts w:ascii="Times New Roman" w:eastAsia="HG Mincho Light J" w:hAnsi="Times New Roman" w:cs="Times New Roman"/>
          <w:sz w:val="26"/>
          <w:szCs w:val="26"/>
          <w:lang w:eastAsia="ru-RU"/>
        </w:rPr>
        <w:t xml:space="preserve">и назначить   наказание в виде 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штрафа в размере 30000 (тридцать тысяч) рублей с лишением права управл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 транспортными средствами  сроком на 1 </w:t>
      </w:r>
      <w:r w:rsidRPr="00B955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(один) год и 6 (шесть) месяцев. </w:t>
      </w:r>
    </w:p>
    <w:p w:rsidR="00B9555D" w:rsidRPr="00B9555D" w:rsidP="00B955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B955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траф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55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подлежит уплате не позднее шестидесяти дней со дня вступления  постановления в законную силу 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(получатель – УФК по Республике Крым (ОМВД России по Симферопольскому району), ИНН получателя – 9102002300, КПП получателя – 910201001, БИК  № 013510002, счет №: 03100643000000017500 в Отделение Республика Крым Банка России, ОКТМО – 35647438, код бюджетной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классификации (КБК) – 18811601121010001140, УИН №18810491242700004825). </w:t>
      </w:r>
    </w:p>
    <w:p w:rsidR="00D107DD" w:rsidRPr="00B9555D" w:rsidP="00D10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лицо, несвоевременно уплатившее штраф, может быть   подвергнуто  ответственности по ч.1 ст.20.25 КоАП РФ, санкция статьи  которой  предусматривает наказание в виде ад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министративного штрафа в двукратном размере суммы неуплаченного  штрафа либо административный арест  до 15 суток, либо обязательные работы на срок до 50 часов.</w:t>
      </w:r>
    </w:p>
    <w:p w:rsidR="00D107DD" w:rsidRPr="00B9555D" w:rsidP="00D10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955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Разъяснить </w:t>
      </w:r>
      <w:r w:rsidRPr="00B9555D" w:rsidR="00B955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Хайруллаеву М.Т. </w:t>
      </w:r>
      <w:r w:rsidRPr="00B955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 том, что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частями 1 – 3</w:t>
      </w:r>
      <w:r w:rsidRPr="00B9555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1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32.6 Кодекса Российской Федерации об административных </w:t>
      </w:r>
      <w:r w:rsidRPr="00B955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правонарушениях,</w:t>
      </w:r>
      <w:r w:rsidRPr="00B955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либо в соответствующий орган, исполняющий этот вид административного наказания, по месту регистрации, а в случае утраты указанных документов заявить об этом в указ</w:t>
      </w:r>
      <w:r w:rsidRPr="00B955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анный орган в тот же срок. </w:t>
      </w:r>
    </w:p>
    <w:p w:rsidR="00D107DD" w:rsidRPr="00B9555D" w:rsidP="00D10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55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Копию постановления направить в </w:t>
      </w:r>
      <w:r w:rsidRPr="00B955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</w:t>
      </w:r>
      <w:r w:rsidRPr="00B9555D" w:rsidR="00B955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АИ ОМВД России по Симферопольскому району</w:t>
      </w:r>
      <w:r w:rsidRPr="00B9555D" w:rsidR="00DD60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Патюкову Э.Е.</w:t>
      </w:r>
    </w:p>
    <w:p w:rsidR="00D107DD" w:rsidRPr="00B9555D" w:rsidP="00D107DD">
      <w:pPr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sz w:val="26"/>
          <w:szCs w:val="26"/>
          <w:lang w:eastAsia="ru-RU"/>
        </w:rPr>
      </w:pPr>
      <w:r w:rsidRPr="00B9555D">
        <w:rPr>
          <w:rFonts w:ascii="Times New Roman" w:eastAsia="HG Mincho Light J" w:hAnsi="Times New Roman" w:cs="Times New Roman"/>
          <w:sz w:val="26"/>
          <w:szCs w:val="26"/>
          <w:lang w:eastAsia="ru-RU"/>
        </w:rPr>
        <w:t xml:space="preserve">Постановление  может быть обжаловано в Симферопольский районный суд Республики Крым в течение 10 </w:t>
      </w:r>
      <w:r w:rsidRPr="00B9555D" w:rsidR="00B9555D">
        <w:rPr>
          <w:rFonts w:ascii="Times New Roman" w:eastAsia="HG Mincho Light J" w:hAnsi="Times New Roman" w:cs="Times New Roman"/>
          <w:sz w:val="26"/>
          <w:szCs w:val="26"/>
          <w:lang w:eastAsia="ru-RU"/>
        </w:rPr>
        <w:t xml:space="preserve">дней </w:t>
      </w:r>
      <w:r w:rsidRPr="00B9555D">
        <w:rPr>
          <w:rFonts w:ascii="Times New Roman" w:eastAsia="HG Mincho Light J" w:hAnsi="Times New Roman" w:cs="Times New Roman"/>
          <w:sz w:val="26"/>
          <w:szCs w:val="26"/>
          <w:lang w:eastAsia="ru-RU"/>
        </w:rPr>
        <w:t xml:space="preserve"> со дня вручения или получения копии постановления.</w:t>
      </w:r>
    </w:p>
    <w:p w:rsidR="00D107DD" w:rsidRPr="00B9555D" w:rsidP="00D107DD">
      <w:pPr>
        <w:widowControl w:val="0"/>
        <w:suppressAutoHyphens/>
        <w:spacing w:after="0" w:line="240" w:lineRule="auto"/>
        <w:ind w:right="-13" w:firstLine="709"/>
        <w:jc w:val="both"/>
        <w:rPr>
          <w:rFonts w:ascii="Times New Roman" w:eastAsia="HG Mincho Light J" w:hAnsi="Times New Roman" w:cs="Times New Roman"/>
          <w:sz w:val="26"/>
          <w:szCs w:val="26"/>
          <w:lang w:eastAsia="ru-RU"/>
        </w:rPr>
      </w:pPr>
    </w:p>
    <w:p w:rsidR="00D107DD" w:rsidP="00D107DD">
      <w:pPr>
        <w:widowControl w:val="0"/>
        <w:suppressAutoHyphens/>
        <w:spacing w:after="0" w:line="240" w:lineRule="auto"/>
        <w:ind w:right="-13"/>
        <w:jc w:val="both"/>
        <w:rPr>
          <w:rFonts w:ascii="Times New Roman" w:eastAsia="HG Mincho Light J" w:hAnsi="Times New Roman" w:cs="Times New Roman"/>
          <w:sz w:val="26"/>
          <w:szCs w:val="26"/>
          <w:lang w:eastAsia="ru-RU"/>
        </w:rPr>
      </w:pPr>
      <w:r w:rsidRPr="00B9555D">
        <w:rPr>
          <w:rFonts w:ascii="Times New Roman" w:eastAsia="HG Mincho Light J" w:hAnsi="Times New Roman" w:cs="Times New Roman"/>
          <w:sz w:val="26"/>
          <w:szCs w:val="26"/>
          <w:lang w:eastAsia="ru-RU"/>
        </w:rPr>
        <w:tab/>
        <w:t xml:space="preserve"> Мировой судья: </w:t>
      </w:r>
      <w:r w:rsidRPr="00B9555D">
        <w:rPr>
          <w:rFonts w:ascii="Times New Roman" w:eastAsia="HG Mincho Light J" w:hAnsi="Times New Roman" w:cs="Times New Roman"/>
          <w:sz w:val="26"/>
          <w:szCs w:val="26"/>
          <w:lang w:eastAsia="ru-RU"/>
        </w:rPr>
        <w:tab/>
        <w:t xml:space="preserve">                                                           Поверенная Н.Х.</w:t>
      </w:r>
    </w:p>
    <w:tbl>
      <w:tblPr>
        <w:tblW w:w="0" w:type="auto"/>
        <w:tblLook w:val="04A0"/>
      </w:tblPr>
      <w:tblGrid>
        <w:gridCol w:w="5353"/>
        <w:gridCol w:w="4217"/>
      </w:tblGrid>
      <w:tr w:rsidTr="00D107DD">
        <w:tblPrEx>
          <w:tblW w:w="0" w:type="auto"/>
          <w:tblLook w:val="04A0"/>
        </w:tblPrEx>
        <w:tc>
          <w:tcPr>
            <w:tcW w:w="5353" w:type="dxa"/>
          </w:tcPr>
          <w:p w:rsidR="00D107DD" w:rsidRPr="00B9555D" w:rsidP="00D4336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17" w:type="dxa"/>
          </w:tcPr>
          <w:p w:rsidR="00D107DD" w:rsidRPr="00B9555D" w:rsidP="00D1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D107DD" w:rsidRPr="00D107DD" w:rsidP="00D107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353"/>
        <w:gridCol w:w="4217"/>
      </w:tblGrid>
      <w:tr w:rsidTr="00D107DD">
        <w:tblPrEx>
          <w:tblW w:w="0" w:type="auto"/>
          <w:tblLook w:val="04A0"/>
        </w:tblPrEx>
        <w:tc>
          <w:tcPr>
            <w:tcW w:w="5353" w:type="dxa"/>
          </w:tcPr>
          <w:p w:rsidR="00D107DD" w:rsidRPr="00D107DD" w:rsidP="00D107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D107DD" w:rsidRPr="00D107DD" w:rsidP="00D107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107DD" w:rsidRPr="00D107DD" w:rsidP="00D107DD">
      <w:pPr>
        <w:tabs>
          <w:tab w:val="left" w:pos="709"/>
        </w:tabs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7DD" w:rsidRPr="00D107DD" w:rsidP="00D107DD">
      <w:pPr>
        <w:tabs>
          <w:tab w:val="left" w:pos="709"/>
        </w:tabs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353"/>
        <w:gridCol w:w="4217"/>
      </w:tblGrid>
      <w:tr w:rsidTr="00D107DD">
        <w:tblPrEx>
          <w:tblW w:w="0" w:type="auto"/>
          <w:tblLook w:val="04A0"/>
        </w:tblPrEx>
        <w:tc>
          <w:tcPr>
            <w:tcW w:w="5353" w:type="dxa"/>
          </w:tcPr>
          <w:p w:rsidR="00D107DD" w:rsidRPr="00D107DD" w:rsidP="00D107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D107DD" w:rsidRPr="00D107DD" w:rsidP="00D107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107DD" w:rsidRPr="00D107DD" w:rsidP="00D107DD">
      <w:pPr>
        <w:tabs>
          <w:tab w:val="left" w:pos="709"/>
        </w:tabs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7DD" w:rsidRPr="00D107DD" w:rsidP="00D107DD">
      <w:pPr>
        <w:tabs>
          <w:tab w:val="left" w:pos="709"/>
        </w:tabs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353"/>
        <w:gridCol w:w="4217"/>
      </w:tblGrid>
      <w:tr w:rsidTr="00D107DD">
        <w:tblPrEx>
          <w:tblW w:w="0" w:type="auto"/>
          <w:tblLook w:val="04A0"/>
        </w:tblPrEx>
        <w:tc>
          <w:tcPr>
            <w:tcW w:w="5353" w:type="dxa"/>
          </w:tcPr>
          <w:p w:rsidR="00D107DD" w:rsidRPr="00D107DD" w:rsidP="00D107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D107DD" w:rsidRPr="00D107DD" w:rsidP="00D107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107DD" w:rsidRPr="00D107DD" w:rsidP="00D107DD">
      <w:pPr>
        <w:widowControl w:val="0"/>
        <w:spacing w:after="0" w:line="240" w:lineRule="auto"/>
        <w:jc w:val="both"/>
        <w:rPr>
          <w:rFonts w:ascii="Times New Roman" w:eastAsia="HG Mincho Light J" w:hAnsi="Times New Roman" w:cs="Times New Roman"/>
          <w:sz w:val="28"/>
          <w:szCs w:val="28"/>
        </w:rPr>
      </w:pPr>
    </w:p>
    <w:p w:rsidR="00130EBF" w:rsidRPr="003D3E5C">
      <w:pPr>
        <w:rPr>
          <w:rFonts w:ascii="Times New Roman" w:hAnsi="Times New Roman" w:cs="Times New Roman"/>
        </w:rPr>
      </w:pPr>
    </w:p>
    <w:sectPr w:rsidSect="00DD60B6">
      <w:footerReference w:type="default" r:id="rId7"/>
      <w:pgSz w:w="11906" w:h="16838"/>
      <w:pgMar w:top="567" w:right="567" w:bottom="851" w:left="1843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67537718"/>
      <w:docPartObj>
        <w:docPartGallery w:val="Page Numbers (Bottom of Page)"/>
        <w:docPartUnique/>
      </w:docPartObj>
    </w:sdtPr>
    <w:sdtContent>
      <w:p w:rsidR="00B9555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B9555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5E"/>
    <w:rsid w:val="00130EBF"/>
    <w:rsid w:val="001A76ED"/>
    <w:rsid w:val="00200C9A"/>
    <w:rsid w:val="00220FBC"/>
    <w:rsid w:val="003D3E5C"/>
    <w:rsid w:val="00404CFC"/>
    <w:rsid w:val="005B651A"/>
    <w:rsid w:val="006177C0"/>
    <w:rsid w:val="00655417"/>
    <w:rsid w:val="007A76AB"/>
    <w:rsid w:val="007C0F5E"/>
    <w:rsid w:val="00940DFF"/>
    <w:rsid w:val="00A659A6"/>
    <w:rsid w:val="00AD2493"/>
    <w:rsid w:val="00B06FD6"/>
    <w:rsid w:val="00B9555D"/>
    <w:rsid w:val="00BE31CF"/>
    <w:rsid w:val="00C71403"/>
    <w:rsid w:val="00D02114"/>
    <w:rsid w:val="00D107DD"/>
    <w:rsid w:val="00D43369"/>
    <w:rsid w:val="00D8756A"/>
    <w:rsid w:val="00DC5508"/>
    <w:rsid w:val="00DD60B6"/>
    <w:rsid w:val="00DE5B92"/>
    <w:rsid w:val="00EE31B7"/>
    <w:rsid w:val="00F157F7"/>
    <w:rsid w:val="00F67EBD"/>
    <w:rsid w:val="00FC2B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00C9A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00C9A"/>
    <w:pPr>
      <w:widowControl w:val="0"/>
      <w:shd w:val="clear" w:color="auto" w:fill="FFFFFF"/>
      <w:spacing w:before="300" w:after="0" w:line="259" w:lineRule="exact"/>
      <w:jc w:val="both"/>
    </w:pPr>
  </w:style>
  <w:style w:type="table" w:styleId="TableGrid">
    <w:name w:val="Table Grid"/>
    <w:basedOn w:val="TableNormal"/>
    <w:uiPriority w:val="59"/>
    <w:rsid w:val="00DD60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DD6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D60B6"/>
  </w:style>
  <w:style w:type="paragraph" w:styleId="Footer">
    <w:name w:val="footer"/>
    <w:basedOn w:val="Normal"/>
    <w:link w:val="a0"/>
    <w:uiPriority w:val="99"/>
    <w:unhideWhenUsed/>
    <w:rsid w:val="00DD6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D60B6"/>
  </w:style>
  <w:style w:type="paragraph" w:styleId="BalloonText">
    <w:name w:val="Balloon Text"/>
    <w:basedOn w:val="Normal"/>
    <w:link w:val="a1"/>
    <w:uiPriority w:val="99"/>
    <w:semiHidden/>
    <w:unhideWhenUsed/>
    <w:rsid w:val="00DD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6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8FF5E1210AD280B0F42AF551A2DEEB16FFDB60394E40074B42D385E4B8FC53BDBE1B8945BAFFD3DmBU9N" TargetMode="External" /><Relationship Id="rId5" Type="http://schemas.openxmlformats.org/officeDocument/2006/relationships/hyperlink" Target="consultantplus://offline/ref=18FF5E1210AD280B0F42AF551A2DEEB16FFDB10794E40074B42D385E4B8FC53BDBE1B8935FABmFUFN" TargetMode="External" /><Relationship Id="rId6" Type="http://schemas.openxmlformats.org/officeDocument/2006/relationships/hyperlink" Target="consultantplus://offline/ref=18FF5E1210AD280B0F42AF551A2DEEB16FFDB10794E40074B42D385E4B8FC53BDBE1B8945BACF838mBUFN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