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C71B0F" w:rsidP="003C4F58">
      <w:pPr>
        <w:jc w:val="right"/>
        <w:rPr>
          <w:i/>
          <w:color w:val="000000" w:themeColor="text1"/>
          <w:sz w:val="26"/>
          <w:szCs w:val="26"/>
        </w:rPr>
      </w:pPr>
      <w:r w:rsidRPr="00C71B0F">
        <w:rPr>
          <w:i/>
          <w:color w:val="000000" w:themeColor="text1"/>
          <w:sz w:val="26"/>
          <w:szCs w:val="26"/>
        </w:rPr>
        <w:t>дело № 05-0</w:t>
      </w:r>
      <w:r w:rsidR="00D40967">
        <w:rPr>
          <w:i/>
          <w:color w:val="000000" w:themeColor="text1"/>
          <w:sz w:val="26"/>
          <w:szCs w:val="26"/>
        </w:rPr>
        <w:t>269</w:t>
      </w:r>
      <w:r w:rsidRPr="00C71B0F">
        <w:rPr>
          <w:i/>
          <w:color w:val="000000" w:themeColor="text1"/>
          <w:sz w:val="26"/>
          <w:szCs w:val="26"/>
        </w:rPr>
        <w:t>/78/202</w:t>
      </w:r>
      <w:r w:rsidRPr="00C71B0F" w:rsidR="00BA402D">
        <w:rPr>
          <w:i/>
          <w:color w:val="000000" w:themeColor="text1"/>
          <w:sz w:val="26"/>
          <w:szCs w:val="26"/>
        </w:rPr>
        <w:t>4</w:t>
      </w:r>
    </w:p>
    <w:p w:rsidR="003C4F58" w:rsidRPr="00C71B0F" w:rsidP="003C4F58">
      <w:pPr>
        <w:jc w:val="right"/>
        <w:rPr>
          <w:i/>
          <w:color w:val="0D0D0D" w:themeColor="text1" w:themeTint="F2"/>
          <w:sz w:val="26"/>
          <w:szCs w:val="26"/>
        </w:rPr>
      </w:pPr>
      <w:r w:rsidRPr="00C71B0F">
        <w:rPr>
          <w:i/>
          <w:color w:val="0D0D0D" w:themeColor="text1" w:themeTint="F2"/>
          <w:sz w:val="26"/>
          <w:szCs w:val="26"/>
        </w:rPr>
        <w:t>Экземпляр №1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ПОСТАНОВЛЕНИЕ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6"/>
          <w:szCs w:val="26"/>
        </w:rPr>
      </w:pP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 </w:t>
      </w:r>
      <w:r w:rsidRPr="00C71B0F" w:rsidR="00916F3E">
        <w:rPr>
          <w:color w:val="0D0D0D" w:themeColor="text1" w:themeTint="F2"/>
          <w:sz w:val="26"/>
          <w:szCs w:val="26"/>
        </w:rPr>
        <w:t>2</w:t>
      </w:r>
      <w:r w:rsidR="00D40967">
        <w:rPr>
          <w:color w:val="0D0D0D" w:themeColor="text1" w:themeTint="F2"/>
          <w:sz w:val="26"/>
          <w:szCs w:val="26"/>
        </w:rPr>
        <w:t>5</w:t>
      </w:r>
      <w:r w:rsidRPr="00C71B0F" w:rsidR="002011A6">
        <w:rPr>
          <w:color w:val="0D0D0D" w:themeColor="text1" w:themeTint="F2"/>
          <w:sz w:val="26"/>
          <w:szCs w:val="26"/>
        </w:rPr>
        <w:t xml:space="preserve"> </w:t>
      </w:r>
      <w:r w:rsidR="00D40967">
        <w:rPr>
          <w:color w:val="0D0D0D" w:themeColor="text1" w:themeTint="F2"/>
          <w:sz w:val="26"/>
          <w:szCs w:val="26"/>
        </w:rPr>
        <w:t>ноября</w:t>
      </w:r>
      <w:r w:rsidRPr="00C71B0F" w:rsidR="00870DC9">
        <w:rPr>
          <w:color w:val="0D0D0D" w:themeColor="text1" w:themeTint="F2"/>
          <w:sz w:val="26"/>
          <w:szCs w:val="26"/>
        </w:rPr>
        <w:t xml:space="preserve"> </w:t>
      </w:r>
      <w:r w:rsidRPr="00C71B0F" w:rsidR="00BA402D">
        <w:rPr>
          <w:color w:val="0D0D0D" w:themeColor="text1" w:themeTint="F2"/>
          <w:sz w:val="26"/>
          <w:szCs w:val="26"/>
        </w:rPr>
        <w:t xml:space="preserve"> 2024</w:t>
      </w:r>
      <w:r w:rsidRPr="00C71B0F" w:rsidR="00D51E63">
        <w:rPr>
          <w:color w:val="0D0D0D" w:themeColor="text1" w:themeTint="F2"/>
          <w:sz w:val="26"/>
          <w:szCs w:val="26"/>
        </w:rPr>
        <w:t xml:space="preserve"> г.    </w:t>
      </w:r>
      <w:r w:rsidRPr="00C71B0F" w:rsidR="00D51E63">
        <w:rPr>
          <w:color w:val="0D0D0D" w:themeColor="text1" w:themeTint="F2"/>
          <w:sz w:val="26"/>
          <w:szCs w:val="26"/>
        </w:rPr>
        <w:tab/>
      </w:r>
      <w:r w:rsidRPr="00C71B0F" w:rsidR="00D51E63">
        <w:rPr>
          <w:color w:val="0D0D0D" w:themeColor="text1" w:themeTint="F2"/>
          <w:sz w:val="26"/>
          <w:szCs w:val="26"/>
        </w:rPr>
        <w:tab/>
        <w:t xml:space="preserve">                    </w:t>
      </w:r>
      <w:r w:rsidRPr="00C71B0F" w:rsidR="000A25D7">
        <w:rPr>
          <w:color w:val="0D0D0D" w:themeColor="text1" w:themeTint="F2"/>
          <w:sz w:val="26"/>
          <w:szCs w:val="26"/>
        </w:rPr>
        <w:t xml:space="preserve">          </w:t>
      </w:r>
      <w:r w:rsidRPr="00C71B0F" w:rsidR="00D51E63">
        <w:rPr>
          <w:color w:val="0D0D0D" w:themeColor="text1" w:themeTint="F2"/>
          <w:sz w:val="26"/>
          <w:szCs w:val="26"/>
        </w:rPr>
        <w:t xml:space="preserve">    г.</w:t>
      </w:r>
      <w:r w:rsidRPr="00C71B0F">
        <w:rPr>
          <w:color w:val="0D0D0D" w:themeColor="text1" w:themeTint="F2"/>
          <w:sz w:val="26"/>
          <w:szCs w:val="26"/>
        </w:rPr>
        <w:t xml:space="preserve"> </w:t>
      </w:r>
      <w:r w:rsidRPr="00C71B0F" w:rsidR="00D51E63">
        <w:rPr>
          <w:color w:val="0D0D0D" w:themeColor="text1" w:themeTint="F2"/>
          <w:sz w:val="26"/>
          <w:szCs w:val="26"/>
        </w:rPr>
        <w:t xml:space="preserve">Симферополь </w:t>
      </w:r>
    </w:p>
    <w:p w:rsidR="003C4F58" w:rsidRPr="00C71B0F" w:rsidP="003C4F58">
      <w:pPr>
        <w:ind w:right="-144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ab/>
      </w:r>
      <w:r w:rsidRPr="00C71B0F">
        <w:rPr>
          <w:color w:val="0D0D0D" w:themeColor="text1" w:themeTint="F2"/>
          <w:sz w:val="26"/>
          <w:szCs w:val="26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</w:t>
      </w:r>
      <w:r w:rsidRPr="00C71B0F">
        <w:rPr>
          <w:color w:val="0D0D0D" w:themeColor="text1" w:themeTint="F2"/>
          <w:sz w:val="26"/>
          <w:szCs w:val="26"/>
        </w:rPr>
        <w:t>Поверенная</w:t>
      </w:r>
      <w:r w:rsidRPr="00C71B0F">
        <w:rPr>
          <w:color w:val="0D0D0D" w:themeColor="text1" w:themeTint="F2"/>
          <w:sz w:val="26"/>
          <w:szCs w:val="26"/>
        </w:rPr>
        <w:t xml:space="preserve"> Н.Х., рассмотрев дело  об административном правонарушении в отношении:</w:t>
      </w:r>
    </w:p>
    <w:p w:rsidR="00023765" w:rsidP="00023765">
      <w:pPr>
        <w:tabs>
          <w:tab w:val="left" w:pos="709"/>
        </w:tabs>
        <w:ind w:left="1843"/>
        <w:jc w:val="both"/>
        <w:rPr>
          <w:sz w:val="28"/>
          <w:szCs w:val="28"/>
        </w:rPr>
      </w:pPr>
      <w:r>
        <w:rPr>
          <w:color w:val="0D0D0D" w:themeColor="text1" w:themeTint="F2"/>
          <w:sz w:val="26"/>
          <w:szCs w:val="26"/>
        </w:rPr>
        <w:t>Кучерова</w:t>
      </w:r>
      <w:r>
        <w:rPr>
          <w:color w:val="0D0D0D" w:themeColor="text1" w:themeTint="F2"/>
          <w:sz w:val="26"/>
          <w:szCs w:val="26"/>
        </w:rPr>
        <w:t xml:space="preserve"> А.</w:t>
      </w:r>
      <w:r>
        <w:rPr>
          <w:color w:val="0D0D0D" w:themeColor="text1" w:themeTint="F2"/>
          <w:sz w:val="26"/>
          <w:szCs w:val="26"/>
        </w:rPr>
        <w:t>Р</w:t>
      </w:r>
      <w:r w:rsidRPr="00C71B0F" w:rsidR="00B03E10">
        <w:rPr>
          <w:color w:val="0D0D0D" w:themeColor="text1" w:themeTint="F2"/>
          <w:sz w:val="26"/>
          <w:szCs w:val="26"/>
        </w:rPr>
        <w:t xml:space="preserve">, </w:t>
      </w:r>
      <w:r>
        <w:rPr>
          <w:sz w:val="28"/>
          <w:szCs w:val="28"/>
        </w:rPr>
        <w:t>/данные изъяты/</w:t>
      </w:r>
    </w:p>
    <w:p w:rsidR="003C4F58" w:rsidRPr="00C71B0F" w:rsidP="00023765">
      <w:pPr>
        <w:tabs>
          <w:tab w:val="left" w:pos="709"/>
        </w:tabs>
        <w:ind w:left="1843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в  совершении  правонарушения,  предусмотренного  ч.1 ст.20.25 КоАП РФ,  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установил:</w:t>
      </w:r>
    </w:p>
    <w:p w:rsidR="00F11073" w:rsidRPr="00C71B0F" w:rsidP="00F11073">
      <w:pPr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Кучеров А.Р.</w:t>
      </w:r>
      <w:r w:rsidRPr="00C71B0F" w:rsidR="00D51E63">
        <w:rPr>
          <w:color w:val="0D0D0D" w:themeColor="text1" w:themeTint="F2"/>
          <w:sz w:val="26"/>
          <w:szCs w:val="26"/>
        </w:rPr>
        <w:t>, будучи привлеченным постановлением</w:t>
      </w:r>
      <w:r w:rsidRPr="00C71B0F" w:rsidR="00774F7C">
        <w:rPr>
          <w:color w:val="0D0D0D" w:themeColor="text1" w:themeTint="F2"/>
          <w:sz w:val="26"/>
          <w:szCs w:val="26"/>
        </w:rPr>
        <w:t xml:space="preserve"> </w:t>
      </w:r>
      <w:r w:rsidRPr="00C71B0F" w:rsidR="00916F3E">
        <w:rPr>
          <w:color w:val="0D0D0D" w:themeColor="text1" w:themeTint="F2"/>
          <w:sz w:val="26"/>
          <w:szCs w:val="26"/>
        </w:rPr>
        <w:t xml:space="preserve">инспектора по ИАЗ </w:t>
      </w:r>
      <w:r w:rsidRPr="00C71B0F" w:rsidR="00774F7C">
        <w:rPr>
          <w:color w:val="0D0D0D" w:themeColor="text1" w:themeTint="F2"/>
          <w:sz w:val="26"/>
          <w:szCs w:val="26"/>
        </w:rPr>
        <w:t xml:space="preserve"> ЦАФАП Госавтоинспекции МВД по Республике Крым </w:t>
      </w:r>
      <w:r w:rsidR="00335E76">
        <w:rPr>
          <w:color w:val="0D0D0D" w:themeColor="text1" w:themeTint="F2"/>
          <w:sz w:val="26"/>
          <w:szCs w:val="26"/>
        </w:rPr>
        <w:t xml:space="preserve">лейтенанта </w:t>
      </w:r>
      <w:r w:rsidRPr="00C71B0F" w:rsidR="00916F3E">
        <w:rPr>
          <w:color w:val="0D0D0D" w:themeColor="text1" w:themeTint="F2"/>
          <w:sz w:val="26"/>
          <w:szCs w:val="26"/>
        </w:rPr>
        <w:t xml:space="preserve"> </w:t>
      </w:r>
      <w:r w:rsidRPr="00C71B0F" w:rsidR="00774F7C">
        <w:rPr>
          <w:color w:val="0D0D0D" w:themeColor="text1" w:themeTint="F2"/>
          <w:sz w:val="26"/>
          <w:szCs w:val="26"/>
        </w:rPr>
        <w:t xml:space="preserve">полиции 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C71B0F" w:rsidR="000860FE">
        <w:rPr>
          <w:color w:val="0D0D0D" w:themeColor="text1" w:themeTint="F2"/>
          <w:sz w:val="26"/>
          <w:szCs w:val="26"/>
        </w:rPr>
        <w:t xml:space="preserve"> </w:t>
      </w:r>
      <w:r w:rsidRPr="00C71B0F" w:rsidR="00D51E63">
        <w:rPr>
          <w:color w:val="0D0D0D" w:themeColor="text1" w:themeTint="F2"/>
          <w:sz w:val="26"/>
          <w:szCs w:val="26"/>
        </w:rPr>
        <w:t>к админи</w:t>
      </w:r>
      <w:r w:rsidRPr="00C71B0F" w:rsidR="000860FE">
        <w:rPr>
          <w:color w:val="0D0D0D" w:themeColor="text1" w:themeTint="F2"/>
          <w:sz w:val="26"/>
          <w:szCs w:val="26"/>
        </w:rPr>
        <w:t>стративной ответственности по</w:t>
      </w:r>
      <w:r w:rsidRPr="00C71B0F" w:rsidR="00472FFC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ч.2</w:t>
      </w:r>
      <w:r w:rsidRPr="00C71B0F" w:rsidR="00E01AEB">
        <w:rPr>
          <w:color w:val="0D0D0D" w:themeColor="text1" w:themeTint="F2"/>
          <w:sz w:val="26"/>
          <w:szCs w:val="26"/>
        </w:rPr>
        <w:t xml:space="preserve"> </w:t>
      </w:r>
      <w:r w:rsidRPr="00C71B0F" w:rsidR="00D51E63">
        <w:rPr>
          <w:color w:val="0D0D0D" w:themeColor="text1" w:themeTint="F2"/>
          <w:sz w:val="26"/>
          <w:szCs w:val="26"/>
        </w:rPr>
        <w:t>ст.</w:t>
      </w:r>
      <w:r w:rsidRPr="00C71B0F" w:rsidR="002011A6">
        <w:rPr>
          <w:color w:val="0D0D0D" w:themeColor="text1" w:themeTint="F2"/>
          <w:sz w:val="26"/>
          <w:szCs w:val="26"/>
        </w:rPr>
        <w:t>12.</w:t>
      </w:r>
      <w:r>
        <w:rPr>
          <w:color w:val="0D0D0D" w:themeColor="text1" w:themeTint="F2"/>
          <w:sz w:val="26"/>
          <w:szCs w:val="26"/>
        </w:rPr>
        <w:t>9</w:t>
      </w:r>
      <w:r w:rsidRPr="00C71B0F" w:rsidR="00D51E63">
        <w:rPr>
          <w:color w:val="0D0D0D" w:themeColor="text1" w:themeTint="F2"/>
          <w:sz w:val="26"/>
          <w:szCs w:val="26"/>
        </w:rPr>
        <w:t xml:space="preserve"> КоАП РФ и подвергнутым административному наказанию в виде административного штрафа в </w:t>
      </w:r>
      <w:r w:rsidRPr="00C71B0F" w:rsidR="00BA402D">
        <w:rPr>
          <w:color w:val="0D0D0D" w:themeColor="text1" w:themeTint="F2"/>
          <w:sz w:val="26"/>
          <w:szCs w:val="26"/>
        </w:rPr>
        <w:t xml:space="preserve">размере </w:t>
      </w:r>
      <w:r>
        <w:rPr>
          <w:color w:val="0D0D0D" w:themeColor="text1" w:themeTint="F2"/>
          <w:sz w:val="26"/>
          <w:szCs w:val="26"/>
        </w:rPr>
        <w:t>5</w:t>
      </w:r>
      <w:r w:rsidR="003303D7">
        <w:rPr>
          <w:color w:val="0D0D0D" w:themeColor="text1" w:themeTint="F2"/>
          <w:sz w:val="26"/>
          <w:szCs w:val="26"/>
        </w:rPr>
        <w:t>0</w:t>
      </w:r>
      <w:r w:rsidRPr="00C71B0F" w:rsidR="00E01AEB">
        <w:rPr>
          <w:color w:val="0D0D0D" w:themeColor="text1" w:themeTint="F2"/>
          <w:sz w:val="26"/>
          <w:szCs w:val="26"/>
        </w:rPr>
        <w:t>0</w:t>
      </w:r>
      <w:r w:rsidRPr="00C71B0F" w:rsidR="00D51E63">
        <w:rPr>
          <w:color w:val="0D0D0D" w:themeColor="text1" w:themeTint="F2"/>
          <w:sz w:val="26"/>
          <w:szCs w:val="26"/>
        </w:rPr>
        <w:t xml:space="preserve"> руб., вступившего в законную силу </w:t>
      </w:r>
      <w:r>
        <w:rPr>
          <w:color w:val="0D0D0D" w:themeColor="text1" w:themeTint="F2"/>
          <w:sz w:val="26"/>
          <w:szCs w:val="26"/>
        </w:rPr>
        <w:t>08</w:t>
      </w:r>
      <w:r w:rsidRPr="00C71B0F" w:rsidR="00D3751C">
        <w:rPr>
          <w:color w:val="0D0D0D" w:themeColor="text1" w:themeTint="F2"/>
          <w:sz w:val="26"/>
          <w:szCs w:val="26"/>
        </w:rPr>
        <w:t>.0</w:t>
      </w:r>
      <w:r>
        <w:rPr>
          <w:color w:val="0D0D0D" w:themeColor="text1" w:themeTint="F2"/>
          <w:sz w:val="26"/>
          <w:szCs w:val="26"/>
        </w:rPr>
        <w:t>8</w:t>
      </w:r>
      <w:r w:rsidRPr="00C71B0F" w:rsidR="002011A6">
        <w:rPr>
          <w:color w:val="0D0D0D" w:themeColor="text1" w:themeTint="F2"/>
          <w:sz w:val="26"/>
          <w:szCs w:val="26"/>
        </w:rPr>
        <w:t>.2024</w:t>
      </w:r>
      <w:r w:rsidRPr="00C71B0F" w:rsidR="00431A5A">
        <w:rPr>
          <w:color w:val="0D0D0D" w:themeColor="text1" w:themeTint="F2"/>
          <w:sz w:val="26"/>
          <w:szCs w:val="26"/>
        </w:rPr>
        <w:t xml:space="preserve"> </w:t>
      </w:r>
      <w:r w:rsidRPr="00C71B0F" w:rsidR="00D51E63">
        <w:rPr>
          <w:color w:val="0D0D0D" w:themeColor="text1" w:themeTint="F2"/>
          <w:sz w:val="26"/>
          <w:szCs w:val="26"/>
        </w:rPr>
        <w:t xml:space="preserve">г.,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не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>выполнил</w:t>
      </w:r>
      <w:r w:rsidRPr="00C71B0F" w:rsidR="00BE1BA1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>обязательство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по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>своевременной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>уплате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>назначенного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>штрафа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в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>размере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</w:t>
      </w:r>
      <w:r>
        <w:rPr>
          <w:rFonts w:eastAsia="Calibri"/>
          <w:color w:val="0D0D0D" w:themeColor="text1" w:themeTint="F2"/>
          <w:sz w:val="26"/>
          <w:szCs w:val="26"/>
          <w:lang w:val="uk-UA" w:eastAsia="en-US"/>
        </w:rPr>
        <w:t>5</w:t>
      </w:r>
      <w:r w:rsidRPr="00C71B0F" w:rsidR="00E01AEB">
        <w:rPr>
          <w:rFonts w:eastAsia="Calibri"/>
          <w:color w:val="0D0D0D" w:themeColor="text1" w:themeTint="F2"/>
          <w:sz w:val="26"/>
          <w:szCs w:val="26"/>
          <w:lang w:val="uk-UA" w:eastAsia="en-US"/>
        </w:rPr>
        <w:t>00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руб., в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>установленный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</w:t>
      </w:r>
      <w:r w:rsidRPr="00C71B0F" w:rsidR="00D51E63">
        <w:rPr>
          <w:color w:val="0D0D0D" w:themeColor="text1" w:themeTint="F2"/>
          <w:sz w:val="26"/>
          <w:szCs w:val="26"/>
        </w:rPr>
        <w:t xml:space="preserve">ч.1 ст.32.2 КоАП РФ срок,  то есть </w:t>
      </w:r>
      <w:r>
        <w:rPr>
          <w:sz w:val="28"/>
          <w:szCs w:val="28"/>
        </w:rPr>
        <w:t>/данные изъяты/</w:t>
      </w:r>
      <w:r w:rsidRPr="00C71B0F" w:rsidR="002800E2">
        <w:rPr>
          <w:color w:val="0D0D0D" w:themeColor="text1" w:themeTint="F2"/>
          <w:sz w:val="26"/>
          <w:szCs w:val="26"/>
        </w:rPr>
        <w:t xml:space="preserve">г. </w:t>
      </w:r>
      <w:r w:rsidRPr="00C71B0F" w:rsidR="00D51E63">
        <w:rPr>
          <w:color w:val="000000" w:themeColor="text1"/>
          <w:sz w:val="26"/>
          <w:szCs w:val="26"/>
        </w:rPr>
        <w:t>в 00-01 час</w:t>
      </w:r>
      <w:r w:rsidRPr="00C71B0F" w:rsidR="00D51E63">
        <w:rPr>
          <w:color w:val="000000" w:themeColor="text1"/>
          <w:sz w:val="26"/>
          <w:szCs w:val="26"/>
        </w:rPr>
        <w:t>.</w:t>
      </w:r>
      <w:r w:rsidRPr="00C71B0F" w:rsidR="00D51E63">
        <w:rPr>
          <w:color w:val="000000" w:themeColor="text1"/>
          <w:sz w:val="26"/>
          <w:szCs w:val="26"/>
        </w:rPr>
        <w:t xml:space="preserve"> </w:t>
      </w:r>
      <w:r w:rsidRPr="00C71B0F" w:rsidR="00D51E63">
        <w:rPr>
          <w:color w:val="0D0D0D" w:themeColor="text1" w:themeTint="F2"/>
          <w:sz w:val="26"/>
          <w:szCs w:val="26"/>
        </w:rPr>
        <w:t>с</w:t>
      </w:r>
      <w:r w:rsidRPr="00C71B0F" w:rsidR="00D51E63">
        <w:rPr>
          <w:color w:val="0D0D0D" w:themeColor="text1" w:themeTint="F2"/>
          <w:sz w:val="26"/>
          <w:szCs w:val="26"/>
        </w:rPr>
        <w:t>овершил административное правонарушение, предусмотренное ч.1 ст.20.25  КоАП РФ.</w:t>
      </w:r>
    </w:p>
    <w:p w:rsidR="00C239EA" w:rsidRPr="00C71B0F" w:rsidP="00D40967">
      <w:pPr>
        <w:tabs>
          <w:tab w:val="left" w:pos="709"/>
        </w:tabs>
        <w:ind w:right="19" w:firstLine="708"/>
        <w:jc w:val="both"/>
        <w:rPr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Кучеров А.Р. в судебном заседании вину признал и подтвердил установленные обстоятельства. </w:t>
      </w:r>
    </w:p>
    <w:p w:rsidR="003C4F58" w:rsidRPr="00C71B0F" w:rsidP="00472FFC">
      <w:pPr>
        <w:ind w:firstLine="743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</w:t>
      </w:r>
      <w:r w:rsidRPr="00C71B0F">
        <w:rPr>
          <w:color w:val="0D0D0D" w:themeColor="text1" w:themeTint="F2"/>
          <w:sz w:val="26"/>
          <w:szCs w:val="26"/>
        </w:rPr>
        <w:t xml:space="preserve"> местного самоуправления, должностными лицами, гражданами и их объединениями, юридическими лицами.</w:t>
      </w:r>
    </w:p>
    <w:p w:rsidR="003C4F58" w:rsidRPr="00C71B0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частью 1.3 статьи 32.2</w:t>
        </w:r>
      </w:hyperlink>
      <w:r w:rsidRPr="00C71B0F">
        <w:rPr>
          <w:color w:val="0D0D0D" w:themeColor="text1" w:themeTint="F2"/>
          <w:sz w:val="26"/>
          <w:szCs w:val="26"/>
        </w:rPr>
        <w:t xml:space="preserve"> настоящего Кодекса.</w:t>
      </w:r>
    </w:p>
    <w:p w:rsidR="003C4F58" w:rsidRPr="00C71B0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C71B0F">
        <w:rPr>
          <w:color w:val="0D0D0D" w:themeColor="text1" w:themeTint="F2"/>
          <w:sz w:val="26"/>
          <w:szCs w:val="26"/>
        </w:rPr>
        <w:t xml:space="preserve">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частью 1.1</w:t>
        </w:r>
      </w:hyperlink>
      <w:r w:rsidRPr="00C71B0F">
        <w:rPr>
          <w:color w:val="0D0D0D" w:themeColor="text1" w:themeTint="F2"/>
          <w:sz w:val="26"/>
          <w:szCs w:val="26"/>
        </w:rPr>
        <w:t xml:space="preserve"> или </w:t>
      </w:r>
      <w:hyperlink r:id="rId6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1.3</w:t>
        </w:r>
      </w:hyperlink>
      <w:r w:rsidRPr="00C71B0F">
        <w:rPr>
          <w:color w:val="0D0D0D" w:themeColor="text1" w:themeTint="F2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статьей 31.5</w:t>
        </w:r>
      </w:hyperlink>
      <w:r w:rsidRPr="00C71B0F">
        <w:rPr>
          <w:color w:val="0D0D0D" w:themeColor="text1" w:themeTint="F2"/>
          <w:sz w:val="26"/>
          <w:szCs w:val="26"/>
        </w:rPr>
        <w:t xml:space="preserve"> настоящего Кодекса  (ч.1 ст.32.2.</w:t>
      </w:r>
      <w:r w:rsidRPr="00C71B0F">
        <w:rPr>
          <w:color w:val="0D0D0D" w:themeColor="text1" w:themeTint="F2"/>
          <w:sz w:val="26"/>
          <w:szCs w:val="26"/>
        </w:rPr>
        <w:t xml:space="preserve"> </w:t>
      </w:r>
      <w:r w:rsidRPr="00C71B0F">
        <w:rPr>
          <w:color w:val="0D0D0D" w:themeColor="text1" w:themeTint="F2"/>
          <w:sz w:val="26"/>
          <w:szCs w:val="26"/>
        </w:rPr>
        <w:t>КоАП  РФ).</w:t>
      </w:r>
    </w:p>
    <w:p w:rsidR="003C4F58" w:rsidRPr="00C71B0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В соответствии с ч.1 ст.20.25 КоАП РФ за неуплату административного штрафа в срок, предусмотренный настоящим К</w:t>
      </w:r>
      <w:r w:rsidRPr="00C71B0F">
        <w:rPr>
          <w:color w:val="0D0D0D" w:themeColor="text1" w:themeTint="F2"/>
          <w:sz w:val="26"/>
          <w:szCs w:val="26"/>
        </w:rPr>
        <w:t>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C71B0F">
        <w:rPr>
          <w:color w:val="0D0D0D" w:themeColor="text1" w:themeTint="F2"/>
          <w:sz w:val="26"/>
          <w:szCs w:val="26"/>
        </w:rPr>
        <w:t>бязательные работы на срок до пятидесяти часов.</w:t>
      </w:r>
    </w:p>
    <w:p w:rsidR="00774F7C" w:rsidRPr="00C71B0F" w:rsidP="00774F7C">
      <w:pPr>
        <w:autoSpaceDE w:val="0"/>
        <w:autoSpaceDN w:val="0"/>
        <w:adjustRightInd w:val="0"/>
        <w:ind w:right="-11" w:firstLine="708"/>
        <w:jc w:val="both"/>
        <w:rPr>
          <w:sz w:val="26"/>
          <w:szCs w:val="26"/>
        </w:rPr>
      </w:pPr>
      <w:r w:rsidRPr="00C71B0F">
        <w:rPr>
          <w:sz w:val="26"/>
          <w:szCs w:val="26"/>
        </w:rPr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</w:t>
      </w:r>
      <w:r w:rsidRPr="00C71B0F">
        <w:rPr>
          <w:sz w:val="26"/>
          <w:szCs w:val="26"/>
        </w:rPr>
        <w:t xml:space="preserve">вного правонарушения, предусмотренного главой 12 настоящего Кодекса и зафиксированного с применением работающих в автоматическом </w:t>
      </w:r>
      <w:r w:rsidRPr="00C71B0F">
        <w:rPr>
          <w:sz w:val="26"/>
          <w:szCs w:val="26"/>
        </w:rPr>
        <w:t>режиме специальных технических средств, имеющих функции фото- и киносъемки, видеозаписи, или средств фото- и киносъемки, видеоз</w:t>
      </w:r>
      <w:r w:rsidRPr="00C71B0F">
        <w:rPr>
          <w:sz w:val="26"/>
          <w:szCs w:val="26"/>
        </w:rPr>
        <w:t>аписи.</w:t>
      </w:r>
    </w:p>
    <w:p w:rsidR="003C4F58" w:rsidRPr="00C71B0F" w:rsidP="003C4F58">
      <w:pPr>
        <w:ind w:right="-13" w:firstLine="709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Изучив представленные  материалы,  считаю, что вина </w:t>
      </w:r>
      <w:r w:rsidR="00D40967">
        <w:rPr>
          <w:color w:val="0D0D0D" w:themeColor="text1" w:themeTint="F2"/>
          <w:sz w:val="26"/>
          <w:szCs w:val="26"/>
        </w:rPr>
        <w:t>Кучерова</w:t>
      </w:r>
      <w:r w:rsidR="00D40967">
        <w:rPr>
          <w:color w:val="0D0D0D" w:themeColor="text1" w:themeTint="F2"/>
          <w:sz w:val="26"/>
          <w:szCs w:val="26"/>
        </w:rPr>
        <w:t xml:space="preserve"> А.Р. </w:t>
      </w:r>
      <w:r w:rsidRPr="00C71B0F" w:rsidR="00C71B0F">
        <w:rPr>
          <w:color w:val="0D0D0D" w:themeColor="text1" w:themeTint="F2"/>
          <w:sz w:val="26"/>
          <w:szCs w:val="26"/>
        </w:rPr>
        <w:t xml:space="preserve"> </w:t>
      </w:r>
      <w:r w:rsidRPr="00C71B0F" w:rsidR="00BA402D">
        <w:rPr>
          <w:color w:val="0D0D0D" w:themeColor="text1" w:themeTint="F2"/>
          <w:sz w:val="26"/>
          <w:szCs w:val="26"/>
        </w:rPr>
        <w:t xml:space="preserve"> </w:t>
      </w:r>
      <w:r w:rsidRPr="00C71B0F">
        <w:rPr>
          <w:color w:val="0D0D0D" w:themeColor="text1" w:themeTint="F2"/>
          <w:sz w:val="26"/>
          <w:szCs w:val="26"/>
        </w:rPr>
        <w:t>подтверждается совокупностью представленных доказательств:</w:t>
      </w:r>
    </w:p>
    <w:p w:rsidR="003C4F58" w:rsidRPr="00C71B0F" w:rsidP="003C4F58">
      <w:pPr>
        <w:ind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- протоколом об административном правонарушении серии </w:t>
      </w:r>
      <w:r w:rsidRPr="00C71B0F" w:rsidR="007B409D">
        <w:rPr>
          <w:color w:val="0D0D0D" w:themeColor="text1" w:themeTint="F2"/>
          <w:sz w:val="26"/>
          <w:szCs w:val="26"/>
        </w:rPr>
        <w:t>82</w:t>
      </w:r>
      <w:r w:rsidRPr="00C71B0F" w:rsidR="002011A6">
        <w:rPr>
          <w:color w:val="0D0D0D" w:themeColor="text1" w:themeTint="F2"/>
          <w:sz w:val="26"/>
          <w:szCs w:val="26"/>
        </w:rPr>
        <w:t>АП</w:t>
      </w:r>
      <w:r w:rsidRPr="00C71B0F" w:rsidR="007B409D">
        <w:rPr>
          <w:color w:val="0D0D0D" w:themeColor="text1" w:themeTint="F2"/>
          <w:sz w:val="26"/>
          <w:szCs w:val="26"/>
        </w:rPr>
        <w:t xml:space="preserve">  </w:t>
      </w:r>
      <w:r w:rsidRPr="00C71B0F" w:rsidR="00431A5A">
        <w:rPr>
          <w:color w:val="0D0D0D" w:themeColor="text1" w:themeTint="F2"/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C71B0F" w:rsidR="007B409D">
        <w:rPr>
          <w:color w:val="0D0D0D" w:themeColor="text1" w:themeTint="F2"/>
          <w:sz w:val="26"/>
          <w:szCs w:val="26"/>
        </w:rPr>
        <w:t xml:space="preserve">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по ч.1 ст.20.25 КоАП РФ в отношении </w:t>
      </w:r>
      <w:r w:rsidR="00D40967">
        <w:rPr>
          <w:rFonts w:eastAsia="HG Mincho Light J"/>
          <w:color w:val="0D0D0D" w:themeColor="text1" w:themeTint="F2"/>
          <w:sz w:val="26"/>
          <w:szCs w:val="26"/>
        </w:rPr>
        <w:t>Кучерова</w:t>
      </w:r>
      <w:r w:rsidR="00D40967">
        <w:rPr>
          <w:rFonts w:eastAsia="HG Mincho Light J"/>
          <w:color w:val="0D0D0D" w:themeColor="text1" w:themeTint="F2"/>
          <w:sz w:val="26"/>
          <w:szCs w:val="26"/>
        </w:rPr>
        <w:t xml:space="preserve"> А.Р.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; </w:t>
      </w:r>
    </w:p>
    <w:p w:rsidR="007C6A6E" w:rsidRPr="00C71B0F" w:rsidP="007C6A6E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>-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>фототаблицей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правонарушения; </w:t>
      </w:r>
    </w:p>
    <w:p w:rsidR="00C71B0F" w:rsidRPr="00C71B0F" w:rsidP="007C6A6E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>- карточкой операций с ВУ;</w:t>
      </w:r>
    </w:p>
    <w:p w:rsidR="007C6A6E" w:rsidRPr="00C71B0F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-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копией постановления </w:t>
      </w:r>
      <w:r w:rsidRPr="00C71B0F" w:rsidR="00916F3E">
        <w:rPr>
          <w:color w:val="0D0D0D" w:themeColor="text1" w:themeTint="F2"/>
          <w:sz w:val="26"/>
          <w:szCs w:val="26"/>
        </w:rPr>
        <w:t xml:space="preserve">инспектора по ИАЗ  ЦАФАП Госавтоинспекции МВД по Республике Крым </w:t>
      </w:r>
      <w:r w:rsidR="008E4552">
        <w:rPr>
          <w:color w:val="0D0D0D" w:themeColor="text1" w:themeTint="F2"/>
          <w:sz w:val="26"/>
          <w:szCs w:val="26"/>
        </w:rPr>
        <w:t xml:space="preserve">лейтенанта </w:t>
      </w:r>
      <w:r w:rsidR="009F1B92">
        <w:rPr>
          <w:color w:val="0D0D0D" w:themeColor="text1" w:themeTint="F2"/>
          <w:sz w:val="26"/>
          <w:szCs w:val="26"/>
        </w:rPr>
        <w:t xml:space="preserve"> </w:t>
      </w:r>
      <w:r w:rsidRPr="00C71B0F" w:rsidR="00916F3E">
        <w:rPr>
          <w:color w:val="0D0D0D" w:themeColor="text1" w:themeTint="F2"/>
          <w:sz w:val="26"/>
          <w:szCs w:val="26"/>
        </w:rPr>
        <w:t xml:space="preserve"> полиции </w:t>
      </w:r>
      <w:r>
        <w:rPr>
          <w:sz w:val="28"/>
          <w:szCs w:val="28"/>
        </w:rPr>
        <w:t>/данные изъяты/</w:t>
      </w:r>
      <w:r w:rsidRPr="00C71B0F" w:rsidR="00431A5A">
        <w:rPr>
          <w:color w:val="0D0D0D" w:themeColor="text1" w:themeTint="F2"/>
          <w:sz w:val="26"/>
          <w:szCs w:val="26"/>
        </w:rPr>
        <w:t xml:space="preserve">согласно которого </w:t>
      </w:r>
      <w:r w:rsidR="00D40967">
        <w:rPr>
          <w:color w:val="0D0D0D" w:themeColor="text1" w:themeTint="F2"/>
          <w:sz w:val="26"/>
          <w:szCs w:val="26"/>
        </w:rPr>
        <w:t>Кучерова</w:t>
      </w:r>
      <w:r w:rsidR="00D40967">
        <w:rPr>
          <w:color w:val="0D0D0D" w:themeColor="text1" w:themeTint="F2"/>
          <w:sz w:val="26"/>
          <w:szCs w:val="26"/>
        </w:rPr>
        <w:t xml:space="preserve"> А.Р. </w:t>
      </w:r>
      <w:r w:rsidR="009F1B92">
        <w:rPr>
          <w:color w:val="0D0D0D" w:themeColor="text1" w:themeTint="F2"/>
          <w:sz w:val="26"/>
          <w:szCs w:val="26"/>
        </w:rPr>
        <w:t xml:space="preserve"> </w:t>
      </w:r>
      <w:r w:rsidRPr="00C71B0F" w:rsidR="00F20447">
        <w:rPr>
          <w:color w:val="0D0D0D" w:themeColor="text1" w:themeTint="F2"/>
          <w:sz w:val="26"/>
          <w:szCs w:val="26"/>
        </w:rPr>
        <w:t xml:space="preserve"> </w:t>
      </w:r>
      <w:r w:rsidRPr="00C71B0F" w:rsidR="00431A5A">
        <w:rPr>
          <w:color w:val="0D0D0D" w:themeColor="text1" w:themeTint="F2"/>
          <w:sz w:val="26"/>
          <w:szCs w:val="26"/>
        </w:rPr>
        <w:t xml:space="preserve"> привлечен  к административной ответственности по </w:t>
      </w:r>
      <w:r w:rsidRPr="00C71B0F" w:rsidR="00E01AEB">
        <w:rPr>
          <w:color w:val="0D0D0D" w:themeColor="text1" w:themeTint="F2"/>
          <w:sz w:val="26"/>
          <w:szCs w:val="26"/>
        </w:rPr>
        <w:t xml:space="preserve"> </w:t>
      </w:r>
      <w:r w:rsidR="00D40967">
        <w:rPr>
          <w:color w:val="0D0D0D" w:themeColor="text1" w:themeTint="F2"/>
          <w:sz w:val="26"/>
          <w:szCs w:val="26"/>
        </w:rPr>
        <w:t xml:space="preserve">ч.2 </w:t>
      </w:r>
      <w:r w:rsidRPr="00C71B0F" w:rsidR="00431A5A">
        <w:rPr>
          <w:color w:val="0D0D0D" w:themeColor="text1" w:themeTint="F2"/>
          <w:sz w:val="26"/>
          <w:szCs w:val="26"/>
        </w:rPr>
        <w:t>ст.</w:t>
      </w:r>
      <w:r w:rsidRPr="00C71B0F" w:rsidR="00040677">
        <w:rPr>
          <w:color w:val="0D0D0D" w:themeColor="text1" w:themeTint="F2"/>
          <w:sz w:val="26"/>
          <w:szCs w:val="26"/>
        </w:rPr>
        <w:t>12</w:t>
      </w:r>
      <w:r w:rsidR="00D40967">
        <w:rPr>
          <w:color w:val="0D0D0D" w:themeColor="text1" w:themeTint="F2"/>
          <w:sz w:val="26"/>
          <w:szCs w:val="26"/>
        </w:rPr>
        <w:t>.9</w:t>
      </w:r>
      <w:r w:rsidRPr="00C71B0F" w:rsidR="008450DC">
        <w:rPr>
          <w:color w:val="0D0D0D" w:themeColor="text1" w:themeTint="F2"/>
          <w:sz w:val="26"/>
          <w:szCs w:val="26"/>
        </w:rPr>
        <w:t xml:space="preserve"> КоАП РФ и подвергнут</w:t>
      </w:r>
      <w:r w:rsidRPr="00C71B0F" w:rsidR="00431A5A">
        <w:rPr>
          <w:color w:val="0D0D0D" w:themeColor="text1" w:themeTint="F2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D40967">
        <w:rPr>
          <w:color w:val="0D0D0D" w:themeColor="text1" w:themeTint="F2"/>
          <w:sz w:val="26"/>
          <w:szCs w:val="26"/>
        </w:rPr>
        <w:t>5</w:t>
      </w:r>
      <w:r w:rsidRPr="00C71B0F" w:rsidR="00996A5B">
        <w:rPr>
          <w:color w:val="0D0D0D" w:themeColor="text1" w:themeTint="F2"/>
          <w:sz w:val="26"/>
          <w:szCs w:val="26"/>
        </w:rPr>
        <w:t xml:space="preserve">00 </w:t>
      </w:r>
      <w:r w:rsidRPr="00C71B0F" w:rsidR="00431A5A">
        <w:rPr>
          <w:color w:val="0D0D0D" w:themeColor="text1" w:themeTint="F2"/>
          <w:sz w:val="26"/>
          <w:szCs w:val="26"/>
        </w:rPr>
        <w:t xml:space="preserve">руб., вступившего в законную силу </w:t>
      </w:r>
      <w:r w:rsidR="00D40967">
        <w:rPr>
          <w:color w:val="0D0D0D" w:themeColor="text1" w:themeTint="F2"/>
          <w:sz w:val="26"/>
          <w:szCs w:val="26"/>
        </w:rPr>
        <w:t>06</w:t>
      </w:r>
      <w:r w:rsidRPr="00C71B0F" w:rsidR="00D3751C">
        <w:rPr>
          <w:color w:val="0D0D0D" w:themeColor="text1" w:themeTint="F2"/>
          <w:sz w:val="26"/>
          <w:szCs w:val="26"/>
        </w:rPr>
        <w:t>.0</w:t>
      </w:r>
      <w:r w:rsidR="00D40967">
        <w:rPr>
          <w:color w:val="0D0D0D" w:themeColor="text1" w:themeTint="F2"/>
          <w:sz w:val="26"/>
          <w:szCs w:val="26"/>
        </w:rPr>
        <w:t>8</w:t>
      </w:r>
      <w:r w:rsidRPr="00C71B0F">
        <w:rPr>
          <w:color w:val="0D0D0D" w:themeColor="text1" w:themeTint="F2"/>
          <w:sz w:val="26"/>
          <w:szCs w:val="26"/>
        </w:rPr>
        <w:t>.2024</w:t>
      </w:r>
      <w:r w:rsidRPr="00C71B0F" w:rsidR="00431A5A">
        <w:rPr>
          <w:color w:val="0D0D0D" w:themeColor="text1" w:themeTint="F2"/>
          <w:sz w:val="26"/>
          <w:szCs w:val="26"/>
        </w:rPr>
        <w:t xml:space="preserve"> г.;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Срок для добровольной уплаты штрафа истек </w:t>
      </w:r>
      <w:r w:rsidR="00D40967">
        <w:rPr>
          <w:rFonts w:eastAsia="HG Mincho Light J"/>
          <w:color w:val="0D0D0D" w:themeColor="text1" w:themeTint="F2"/>
          <w:sz w:val="26"/>
          <w:szCs w:val="26"/>
        </w:rPr>
        <w:t>04</w:t>
      </w:r>
      <w:r w:rsidRPr="00C71B0F" w:rsidR="00D3751C">
        <w:rPr>
          <w:rFonts w:eastAsia="HG Mincho Light J"/>
          <w:color w:val="0D0D0D" w:themeColor="text1" w:themeTint="F2"/>
          <w:sz w:val="26"/>
          <w:szCs w:val="26"/>
        </w:rPr>
        <w:t>.</w:t>
      </w:r>
      <w:r w:rsidR="00D40967">
        <w:rPr>
          <w:rFonts w:eastAsia="HG Mincho Light J"/>
          <w:color w:val="0D0D0D" w:themeColor="text1" w:themeTint="F2"/>
          <w:sz w:val="26"/>
          <w:szCs w:val="26"/>
        </w:rPr>
        <w:t>10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>.2024 г.;</w:t>
      </w:r>
    </w:p>
    <w:p w:rsidR="007C6A6E" w:rsidRPr="00C71B0F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-копией правонарушений </w:t>
      </w:r>
      <w:r w:rsidR="00D40967">
        <w:rPr>
          <w:rFonts w:eastAsia="HG Mincho Light J"/>
          <w:color w:val="0D0D0D" w:themeColor="text1" w:themeTint="F2"/>
          <w:sz w:val="26"/>
          <w:szCs w:val="26"/>
        </w:rPr>
        <w:t>Кучерова</w:t>
      </w:r>
      <w:r w:rsidR="00D40967">
        <w:rPr>
          <w:rFonts w:eastAsia="HG Mincho Light J"/>
          <w:color w:val="0D0D0D" w:themeColor="text1" w:themeTint="F2"/>
          <w:sz w:val="26"/>
          <w:szCs w:val="26"/>
        </w:rPr>
        <w:t xml:space="preserve"> А.Р</w:t>
      </w:r>
      <w:r w:rsidRPr="00C71B0F" w:rsidR="00C71B0F">
        <w:rPr>
          <w:rFonts w:eastAsia="HG Mincho Light J"/>
          <w:color w:val="0D0D0D" w:themeColor="text1" w:themeTint="F2"/>
          <w:sz w:val="26"/>
          <w:szCs w:val="26"/>
        </w:rPr>
        <w:t>.</w:t>
      </w:r>
    </w:p>
    <w:p w:rsidR="003C4F58" w:rsidRPr="00C71B0F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Оснований критически относиться к собранным доказательствам по делу, не имеется. 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6"/>
          <w:szCs w:val="26"/>
        </w:rPr>
      </w:pPr>
      <w:r w:rsidRPr="00C71B0F">
        <w:rPr>
          <w:color w:val="0D0D0D" w:themeColor="text1" w:themeTint="F2"/>
          <w:spacing w:val="-1"/>
          <w:sz w:val="26"/>
          <w:szCs w:val="26"/>
        </w:rPr>
        <w:t>Обстоятельств</w:t>
      </w:r>
      <w:r w:rsidR="00D40967">
        <w:rPr>
          <w:color w:val="0D0D0D" w:themeColor="text1" w:themeTint="F2"/>
          <w:spacing w:val="-1"/>
          <w:sz w:val="26"/>
          <w:szCs w:val="26"/>
        </w:rPr>
        <w:t>ом</w:t>
      </w:r>
      <w:r w:rsidRPr="00C71B0F" w:rsidR="00C71B0F">
        <w:rPr>
          <w:color w:val="0D0D0D" w:themeColor="text1" w:themeTint="F2"/>
          <w:spacing w:val="-1"/>
          <w:sz w:val="26"/>
          <w:szCs w:val="26"/>
        </w:rPr>
        <w:t>, смягчающи</w:t>
      </w:r>
      <w:r w:rsidR="00D40967">
        <w:rPr>
          <w:color w:val="0D0D0D" w:themeColor="text1" w:themeTint="F2"/>
          <w:spacing w:val="-1"/>
          <w:sz w:val="26"/>
          <w:szCs w:val="26"/>
        </w:rPr>
        <w:t>м</w:t>
      </w:r>
      <w:r w:rsidRPr="00C71B0F">
        <w:rPr>
          <w:color w:val="0D0D0D" w:themeColor="text1" w:themeTint="F2"/>
          <w:spacing w:val="-1"/>
          <w:sz w:val="26"/>
          <w:szCs w:val="26"/>
        </w:rPr>
        <w:t xml:space="preserve"> </w:t>
      </w:r>
      <w:r w:rsidRPr="00C71B0F" w:rsidR="00C71B0F">
        <w:rPr>
          <w:color w:val="0D0D0D" w:themeColor="text1" w:themeTint="F2"/>
          <w:spacing w:val="-1"/>
          <w:sz w:val="26"/>
          <w:szCs w:val="26"/>
        </w:rPr>
        <w:t xml:space="preserve"> </w:t>
      </w:r>
      <w:r w:rsidRPr="00C71B0F">
        <w:rPr>
          <w:color w:val="0D0D0D" w:themeColor="text1" w:themeTint="F2"/>
          <w:spacing w:val="-1"/>
          <w:sz w:val="26"/>
          <w:szCs w:val="26"/>
        </w:rPr>
        <w:t>административную ответственность</w:t>
      </w:r>
      <w:r w:rsidRPr="00C71B0F" w:rsidR="00C71B0F">
        <w:rPr>
          <w:color w:val="0D0D0D" w:themeColor="text1" w:themeTint="F2"/>
          <w:spacing w:val="-1"/>
          <w:sz w:val="26"/>
          <w:szCs w:val="26"/>
        </w:rPr>
        <w:t>,</w:t>
      </w:r>
      <w:r w:rsidR="00D40967">
        <w:rPr>
          <w:color w:val="0D0D0D" w:themeColor="text1" w:themeTint="F2"/>
          <w:spacing w:val="-1"/>
          <w:sz w:val="26"/>
          <w:szCs w:val="26"/>
        </w:rPr>
        <w:t xml:space="preserve"> является раскаяние в </w:t>
      </w:r>
      <w:r w:rsidR="00D40967">
        <w:rPr>
          <w:color w:val="0D0D0D" w:themeColor="text1" w:themeTint="F2"/>
          <w:spacing w:val="-1"/>
          <w:sz w:val="26"/>
          <w:szCs w:val="26"/>
        </w:rPr>
        <w:t>содеянном</w:t>
      </w:r>
      <w:r w:rsidR="00D40967">
        <w:rPr>
          <w:color w:val="0D0D0D" w:themeColor="text1" w:themeTint="F2"/>
          <w:spacing w:val="-1"/>
          <w:sz w:val="26"/>
          <w:szCs w:val="26"/>
        </w:rPr>
        <w:t xml:space="preserve">. Отягчающих обстоятельств </w:t>
      </w:r>
      <w:r w:rsidRPr="00C71B0F" w:rsidR="00C71B0F">
        <w:rPr>
          <w:color w:val="0D0D0D" w:themeColor="text1" w:themeTint="F2"/>
          <w:spacing w:val="-1"/>
          <w:sz w:val="26"/>
          <w:szCs w:val="26"/>
        </w:rPr>
        <w:t xml:space="preserve"> </w:t>
      </w:r>
      <w:r w:rsidRPr="00C71B0F">
        <w:rPr>
          <w:color w:val="0D0D0D" w:themeColor="text1" w:themeTint="F2"/>
          <w:spacing w:val="-1"/>
          <w:sz w:val="26"/>
          <w:szCs w:val="26"/>
        </w:rPr>
        <w:t xml:space="preserve"> не установлено.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C71B0F">
        <w:rPr>
          <w:b/>
          <w:color w:val="0D0D0D" w:themeColor="text1" w:themeTint="F2"/>
          <w:sz w:val="26"/>
          <w:szCs w:val="26"/>
        </w:rPr>
        <w:t xml:space="preserve"> </w:t>
      </w:r>
      <w:r w:rsidRPr="00C71B0F">
        <w:rPr>
          <w:color w:val="0D0D0D" w:themeColor="text1" w:themeTint="F2"/>
          <w:sz w:val="26"/>
          <w:szCs w:val="26"/>
        </w:rPr>
        <w:t xml:space="preserve">С учетом  отношения правонарушителя к </w:t>
      </w:r>
      <w:r w:rsidRPr="00C71B0F">
        <w:rPr>
          <w:color w:val="0D0D0D" w:themeColor="text1" w:themeTint="F2"/>
          <w:sz w:val="26"/>
          <w:szCs w:val="26"/>
        </w:rPr>
        <w:t>содеянному</w:t>
      </w:r>
      <w:r w:rsidRPr="00C71B0F">
        <w:rPr>
          <w:color w:val="0D0D0D" w:themeColor="text1" w:themeTint="F2"/>
          <w:sz w:val="26"/>
          <w:szCs w:val="26"/>
        </w:rPr>
        <w:t>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</w:t>
      </w:r>
      <w:r w:rsidRPr="00C71B0F">
        <w:rPr>
          <w:color w:val="0D0D0D" w:themeColor="text1" w:themeTint="F2"/>
          <w:sz w:val="26"/>
          <w:szCs w:val="26"/>
        </w:rPr>
        <w:t xml:space="preserve">ения и предупреждения совершения новых правонарушений.  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   Руководствуясь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>ст.ст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. 3.1., 3.13., 4.1- 4.3., 4.5., 4.6., 4.8., ч.1 ст. 20.25,  23.1, 24.2, 24.7, 25.1., 26.1.-26.2., 26.11., 29.1., 29.5., 29.9. - 29.10., 32.2 КоАП РФ, мировой судья – 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постановил:</w:t>
      </w:r>
    </w:p>
    <w:p w:rsidR="00996A5B" w:rsidRPr="00C71B0F" w:rsidP="00996A5B">
      <w:pPr>
        <w:jc w:val="both"/>
        <w:rPr>
          <w:bCs/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 xml:space="preserve">признать </w:t>
      </w:r>
      <w:r w:rsidR="00D40967">
        <w:rPr>
          <w:bCs/>
          <w:color w:val="0D0D0D" w:themeColor="text1" w:themeTint="F2"/>
          <w:sz w:val="26"/>
          <w:szCs w:val="26"/>
        </w:rPr>
        <w:t>Кучерова</w:t>
      </w:r>
      <w:r w:rsidR="00D40967">
        <w:rPr>
          <w:bCs/>
          <w:color w:val="0D0D0D" w:themeColor="text1" w:themeTint="F2"/>
          <w:sz w:val="26"/>
          <w:szCs w:val="26"/>
        </w:rPr>
        <w:t xml:space="preserve"> </w:t>
      </w:r>
      <w:r>
        <w:rPr>
          <w:bCs/>
          <w:color w:val="0D0D0D" w:themeColor="text1" w:themeTint="F2"/>
          <w:sz w:val="26"/>
          <w:szCs w:val="26"/>
        </w:rPr>
        <w:t>А.Р.</w:t>
      </w:r>
      <w:r w:rsidR="00D40967">
        <w:rPr>
          <w:bCs/>
          <w:color w:val="0D0D0D" w:themeColor="text1" w:themeTint="F2"/>
          <w:sz w:val="26"/>
          <w:szCs w:val="26"/>
        </w:rPr>
        <w:t xml:space="preserve"> </w:t>
      </w:r>
      <w:r w:rsidRPr="00C71B0F" w:rsidR="00C71B0F">
        <w:rPr>
          <w:bCs/>
          <w:color w:val="0D0D0D" w:themeColor="text1" w:themeTint="F2"/>
          <w:sz w:val="26"/>
          <w:szCs w:val="26"/>
        </w:rPr>
        <w:t xml:space="preserve"> </w:t>
      </w:r>
      <w:r w:rsidRPr="00C71B0F">
        <w:rPr>
          <w:bCs/>
          <w:color w:val="0D0D0D" w:themeColor="text1" w:themeTint="F2"/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D40967">
        <w:rPr>
          <w:bCs/>
          <w:color w:val="0D0D0D" w:themeColor="text1" w:themeTint="F2"/>
          <w:sz w:val="26"/>
          <w:szCs w:val="26"/>
        </w:rPr>
        <w:t>10</w:t>
      </w:r>
      <w:r w:rsidRPr="00C71B0F">
        <w:rPr>
          <w:bCs/>
          <w:color w:val="000000" w:themeColor="text1"/>
          <w:sz w:val="26"/>
          <w:szCs w:val="26"/>
        </w:rPr>
        <w:t>00 (</w:t>
      </w:r>
      <w:r w:rsidR="00D40967">
        <w:rPr>
          <w:bCs/>
          <w:color w:val="000000" w:themeColor="text1"/>
          <w:sz w:val="26"/>
          <w:szCs w:val="26"/>
        </w:rPr>
        <w:t>одна</w:t>
      </w:r>
      <w:r w:rsidRPr="00C71B0F">
        <w:rPr>
          <w:bCs/>
          <w:color w:val="000000" w:themeColor="text1"/>
          <w:sz w:val="26"/>
          <w:szCs w:val="26"/>
        </w:rPr>
        <w:t xml:space="preserve"> тысяч</w:t>
      </w:r>
      <w:r w:rsidR="00D40967">
        <w:rPr>
          <w:bCs/>
          <w:color w:val="000000" w:themeColor="text1"/>
          <w:sz w:val="26"/>
          <w:szCs w:val="26"/>
        </w:rPr>
        <w:t>а</w:t>
      </w:r>
      <w:r w:rsidRPr="00C71B0F">
        <w:rPr>
          <w:bCs/>
          <w:color w:val="000000" w:themeColor="text1"/>
          <w:sz w:val="26"/>
          <w:szCs w:val="26"/>
        </w:rPr>
        <w:t xml:space="preserve">) </w:t>
      </w:r>
      <w:r w:rsidRPr="00C71B0F">
        <w:rPr>
          <w:bCs/>
          <w:color w:val="0D0D0D" w:themeColor="text1" w:themeTint="F2"/>
          <w:sz w:val="26"/>
          <w:szCs w:val="26"/>
        </w:rPr>
        <w:t>рублей.</w:t>
      </w:r>
    </w:p>
    <w:p w:rsidR="003C4F58" w:rsidRPr="00C71B0F" w:rsidP="003C4F58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 xml:space="preserve">Разъяснить </w:t>
      </w:r>
      <w:r w:rsidR="00D40967">
        <w:rPr>
          <w:bCs/>
          <w:color w:val="0D0D0D" w:themeColor="text1" w:themeTint="F2"/>
          <w:sz w:val="26"/>
          <w:szCs w:val="26"/>
        </w:rPr>
        <w:t>Кучерову</w:t>
      </w:r>
      <w:r w:rsidR="00D40967">
        <w:rPr>
          <w:bCs/>
          <w:color w:val="0D0D0D" w:themeColor="text1" w:themeTint="F2"/>
          <w:sz w:val="26"/>
          <w:szCs w:val="26"/>
        </w:rPr>
        <w:t xml:space="preserve"> А.Р.,  </w:t>
      </w:r>
      <w:r w:rsidRPr="00C71B0F">
        <w:rPr>
          <w:bCs/>
          <w:color w:val="0D0D0D" w:themeColor="text1" w:themeTint="F2"/>
          <w:sz w:val="26"/>
          <w:szCs w:val="26"/>
        </w:rPr>
        <w:t xml:space="preserve">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C71B0F">
        <w:rPr>
          <w:color w:val="0D0D0D" w:themeColor="text1" w:themeTint="F2"/>
          <w:sz w:val="26"/>
          <w:szCs w:val="26"/>
        </w:rPr>
        <w:t>(получатель:</w:t>
      </w:r>
      <w:r w:rsidRPr="00C71B0F">
        <w:rPr>
          <w:color w:val="0D0D0D" w:themeColor="text1" w:themeTint="F2"/>
          <w:sz w:val="26"/>
          <w:szCs w:val="26"/>
        </w:rPr>
        <w:t xml:space="preserve"> </w:t>
      </w:r>
      <w:r w:rsidRPr="00C71B0F">
        <w:rPr>
          <w:color w:val="0D0D0D" w:themeColor="text1" w:themeTint="F2"/>
          <w:sz w:val="26"/>
          <w:szCs w:val="26"/>
        </w:rPr>
        <w:t>УФК по Республике Крым (получатель:</w:t>
      </w:r>
      <w:r w:rsidRPr="00C71B0F">
        <w:rPr>
          <w:color w:val="0D0D0D" w:themeColor="text1" w:themeTint="F2"/>
          <w:sz w:val="26"/>
          <w:szCs w:val="26"/>
        </w:rPr>
        <w:t xml:space="preserve"> УФК по Республике Крым (Министерство юстиции Республики </w:t>
      </w:r>
      <w:r w:rsidRPr="00C71B0F">
        <w:rPr>
          <w:color w:val="0D0D0D" w:themeColor="text1" w:themeTint="F2"/>
          <w:sz w:val="26"/>
          <w:szCs w:val="26"/>
        </w:rPr>
        <w:t xml:space="preserve">Крым), наименование банка: </w:t>
      </w:r>
      <w:r w:rsidRPr="00C71B0F">
        <w:rPr>
          <w:color w:val="0D0D0D" w:themeColor="text1" w:themeTint="F2"/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</w:t>
      </w:r>
      <w:r w:rsidRPr="00C71B0F">
        <w:rPr>
          <w:color w:val="0D0D0D" w:themeColor="text1" w:themeTint="F2"/>
          <w:sz w:val="26"/>
          <w:szCs w:val="26"/>
        </w:rPr>
        <w:t xml:space="preserve">52203230 в УФК по Республике Крым, код сводного реестра 35220323, ОКТМО 35647000, </w:t>
      </w:r>
      <w:r w:rsidRPr="00C71B0F" w:rsidR="00BE1BA1">
        <w:rPr>
          <w:color w:val="0D0D0D" w:themeColor="text1" w:themeTint="F2"/>
          <w:sz w:val="26"/>
          <w:szCs w:val="26"/>
        </w:rPr>
        <w:t>КБК 82811601203010025140, УИН:</w:t>
      </w:r>
      <w:r w:rsidRPr="00C71B0F" w:rsidR="008F7C1C">
        <w:rPr>
          <w:sz w:val="26"/>
          <w:szCs w:val="26"/>
        </w:rPr>
        <w:t xml:space="preserve"> </w:t>
      </w:r>
      <w:r w:rsidRPr="00D40967" w:rsidR="00D40967">
        <w:rPr>
          <w:color w:val="000000" w:themeColor="text1"/>
          <w:sz w:val="26"/>
          <w:szCs w:val="26"/>
        </w:rPr>
        <w:t>0410760300785002692420165</w:t>
      </w:r>
      <w:r w:rsidRPr="00C71B0F" w:rsidR="00570022">
        <w:rPr>
          <w:color w:val="000000" w:themeColor="text1"/>
          <w:sz w:val="26"/>
          <w:szCs w:val="26"/>
        </w:rPr>
        <w:t>)</w:t>
      </w:r>
      <w:r w:rsidRPr="00C71B0F" w:rsidR="00BE1BA1">
        <w:rPr>
          <w:color w:val="0D0D0D" w:themeColor="text1" w:themeTint="F2"/>
          <w:sz w:val="26"/>
          <w:szCs w:val="26"/>
        </w:rPr>
        <w:t>.</w:t>
      </w:r>
      <w:r w:rsidRPr="00C71B0F">
        <w:rPr>
          <w:color w:val="0D0D0D" w:themeColor="text1" w:themeTint="F2"/>
          <w:sz w:val="26"/>
          <w:szCs w:val="26"/>
        </w:rPr>
        <w:t xml:space="preserve">    </w:t>
      </w:r>
    </w:p>
    <w:p w:rsidR="003C4F58" w:rsidRPr="00C71B0F" w:rsidP="003C4F58">
      <w:pPr>
        <w:ind w:firstLine="708"/>
        <w:jc w:val="both"/>
        <w:rPr>
          <w:bCs/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 xml:space="preserve">При неуплате суммы административного штрафа в  указанный срок, постановление подлежит передаче в подразделения </w:t>
      </w:r>
      <w:r w:rsidRPr="00C71B0F">
        <w:rPr>
          <w:bCs/>
          <w:color w:val="0D0D0D" w:themeColor="text1" w:themeTint="F2"/>
          <w:sz w:val="26"/>
          <w:szCs w:val="26"/>
        </w:rPr>
        <w:t>Управления Федеральной службы судебных приставов для взыскания суммы административного штрафа в принудительном порядке.</w:t>
      </w:r>
    </w:p>
    <w:p w:rsidR="003C4F58" w:rsidRPr="00C71B0F" w:rsidP="003C4F58">
      <w:pPr>
        <w:ind w:firstLine="708"/>
        <w:jc w:val="both"/>
        <w:rPr>
          <w:bCs/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</w:t>
      </w:r>
      <w:r w:rsidRPr="00C71B0F">
        <w:rPr>
          <w:bCs/>
          <w:color w:val="0D0D0D" w:themeColor="text1" w:themeTint="F2"/>
          <w:sz w:val="26"/>
          <w:szCs w:val="26"/>
        </w:rPr>
        <w:t xml:space="preserve">а РФ об </w:t>
      </w:r>
      <w:r w:rsidRPr="00C71B0F">
        <w:rPr>
          <w:bCs/>
          <w:color w:val="0D0D0D" w:themeColor="text1" w:themeTint="F2"/>
          <w:sz w:val="26"/>
          <w:szCs w:val="26"/>
        </w:rPr>
        <w:t xml:space="preserve">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C71B0F">
        <w:rPr>
          <w:bCs/>
          <w:color w:val="0D0D0D" w:themeColor="text1" w:themeTint="F2"/>
          <w:sz w:val="26"/>
          <w:szCs w:val="26"/>
        </w:rPr>
        <w:t xml:space="preserve">  до пятнадцати суток, либо обязательные работы на срок до пятидесяти часов.</w:t>
      </w:r>
    </w:p>
    <w:p w:rsidR="003C4F58" w:rsidRPr="00C71B0F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Постановление  может быть обжаловано в Симферопольский районный суд Республики Крым в течение 10 </w:t>
      </w:r>
      <w:r w:rsidR="00D40967">
        <w:rPr>
          <w:rFonts w:eastAsia="HG Mincho Light J"/>
          <w:color w:val="0D0D0D" w:themeColor="text1" w:themeTint="F2"/>
          <w:sz w:val="26"/>
          <w:szCs w:val="26"/>
        </w:rPr>
        <w:t>дней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со дня  вручения или получения копии постановления.</w:t>
      </w:r>
    </w:p>
    <w:p w:rsidR="00F11073" w:rsidRPr="00C71B0F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</w:p>
    <w:p w:rsidR="008450D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Мировой судья: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ab/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       Поверенная Н.Х.</w:t>
      </w:r>
    </w:p>
    <w:tbl>
      <w:tblPr>
        <w:tblStyle w:val="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BE79F7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E79F7" w:rsidRPr="00C71B0F" w:rsidP="00E6101C">
            <w:pPr>
              <w:spacing w:after="200" w:line="276" w:lineRule="auto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4217" w:type="dxa"/>
          </w:tcPr>
          <w:p w:rsidR="00BE79F7" w:rsidRPr="00C71B0F" w:rsidP="00D9561D">
            <w:pPr>
              <w:rPr>
                <w:color w:val="000000" w:themeColor="text1"/>
                <w:sz w:val="27"/>
                <w:szCs w:val="27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774F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800E2" w:rsidRPr="00C71B0F" w:rsidP="00774F7C">
            <w:pPr>
              <w:spacing w:after="200"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2800E2" w:rsidRPr="00C71B0F" w:rsidP="002800E2">
            <w:pPr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8450DC" w:rsidRPr="00C71B0F" w:rsidP="008450DC">
      <w:pPr>
        <w:rPr>
          <w:sz w:val="27"/>
          <w:szCs w:val="27"/>
        </w:rPr>
      </w:pPr>
    </w:p>
    <w:p w:rsidR="00D64705" w:rsidRPr="008450DC" w:rsidP="008450DC">
      <w:pPr>
        <w:tabs>
          <w:tab w:val="left" w:pos="507"/>
        </w:tabs>
      </w:pPr>
      <w:r>
        <w:tab/>
      </w:r>
    </w:p>
    <w:sectPr w:rsidSect="00C71B0F">
      <w:footerReference w:type="default" r:id="rId8"/>
      <w:pgSz w:w="11906" w:h="16838"/>
      <w:pgMar w:top="567" w:right="851" w:bottom="709" w:left="1985" w:header="709" w:footer="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23765"/>
    <w:rsid w:val="00040677"/>
    <w:rsid w:val="00043D5F"/>
    <w:rsid w:val="000860FE"/>
    <w:rsid w:val="00094041"/>
    <w:rsid w:val="000A25D7"/>
    <w:rsid w:val="001133BF"/>
    <w:rsid w:val="00115218"/>
    <w:rsid w:val="00142080"/>
    <w:rsid w:val="00185CE7"/>
    <w:rsid w:val="002011A6"/>
    <w:rsid w:val="002800E2"/>
    <w:rsid w:val="002B6E6F"/>
    <w:rsid w:val="002D14A3"/>
    <w:rsid w:val="003303D7"/>
    <w:rsid w:val="00335E76"/>
    <w:rsid w:val="003C4F58"/>
    <w:rsid w:val="00414D67"/>
    <w:rsid w:val="00431A5A"/>
    <w:rsid w:val="004570FD"/>
    <w:rsid w:val="00472FFC"/>
    <w:rsid w:val="004F568B"/>
    <w:rsid w:val="00512D47"/>
    <w:rsid w:val="00537BF1"/>
    <w:rsid w:val="00564CB6"/>
    <w:rsid w:val="005652DD"/>
    <w:rsid w:val="00570022"/>
    <w:rsid w:val="005F0C38"/>
    <w:rsid w:val="005F0C47"/>
    <w:rsid w:val="00635D28"/>
    <w:rsid w:val="006768F7"/>
    <w:rsid w:val="006B067A"/>
    <w:rsid w:val="006C4C23"/>
    <w:rsid w:val="007168CB"/>
    <w:rsid w:val="00774F7C"/>
    <w:rsid w:val="00781250"/>
    <w:rsid w:val="007B409D"/>
    <w:rsid w:val="007B5E32"/>
    <w:rsid w:val="007C6A6E"/>
    <w:rsid w:val="008450DC"/>
    <w:rsid w:val="00870DC9"/>
    <w:rsid w:val="00893270"/>
    <w:rsid w:val="008E4552"/>
    <w:rsid w:val="008F1AE1"/>
    <w:rsid w:val="008F7C1C"/>
    <w:rsid w:val="00911212"/>
    <w:rsid w:val="00916F3E"/>
    <w:rsid w:val="009400C7"/>
    <w:rsid w:val="00965F75"/>
    <w:rsid w:val="00996A5B"/>
    <w:rsid w:val="009B0578"/>
    <w:rsid w:val="009E063F"/>
    <w:rsid w:val="009F1B92"/>
    <w:rsid w:val="00A8586E"/>
    <w:rsid w:val="00A85995"/>
    <w:rsid w:val="00AE1291"/>
    <w:rsid w:val="00B03E10"/>
    <w:rsid w:val="00B1609B"/>
    <w:rsid w:val="00B649C5"/>
    <w:rsid w:val="00B82C3A"/>
    <w:rsid w:val="00BA402D"/>
    <w:rsid w:val="00BE1BA1"/>
    <w:rsid w:val="00BE79F7"/>
    <w:rsid w:val="00C239EA"/>
    <w:rsid w:val="00C71B0F"/>
    <w:rsid w:val="00CB3E61"/>
    <w:rsid w:val="00CB5F13"/>
    <w:rsid w:val="00D22242"/>
    <w:rsid w:val="00D3751C"/>
    <w:rsid w:val="00D40967"/>
    <w:rsid w:val="00D51E63"/>
    <w:rsid w:val="00D64705"/>
    <w:rsid w:val="00D822F5"/>
    <w:rsid w:val="00D9561D"/>
    <w:rsid w:val="00DE0746"/>
    <w:rsid w:val="00E01AEB"/>
    <w:rsid w:val="00E0744A"/>
    <w:rsid w:val="00E145E7"/>
    <w:rsid w:val="00E6101C"/>
    <w:rsid w:val="00E65FD2"/>
    <w:rsid w:val="00EA0A53"/>
    <w:rsid w:val="00EC0E4B"/>
    <w:rsid w:val="00F11073"/>
    <w:rsid w:val="00F124E9"/>
    <w:rsid w:val="00F20447"/>
    <w:rsid w:val="00F41F70"/>
    <w:rsid w:val="00F452FB"/>
    <w:rsid w:val="00FC41CD"/>
    <w:rsid w:val="00FD2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E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F204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774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BE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C239EA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239EA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8">
    <w:name w:val="Сетка таблицы8"/>
    <w:basedOn w:val="TableNormal"/>
    <w:next w:val="TableGrid"/>
    <w:uiPriority w:val="59"/>
    <w:rsid w:val="00C71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D40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