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AF5" w:rsidRPr="002208C1" w:rsidP="00082BF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20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2208C1" w:rsidR="00220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103</w:t>
      </w:r>
      <w:r w:rsidRPr="00220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2208C1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79</w:t>
      </w:r>
      <w:r w:rsidRPr="00220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2208C1" w:rsidR="00B417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13AF5" w:rsidRPr="002208C1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3AF5" w:rsidRPr="002208C1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208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13AF5" w:rsidRPr="002208C1" w:rsidP="00082BF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2208C1" w:rsidR="009652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марта 20</w:t>
      </w:r>
      <w:r w:rsidRPr="002208C1" w:rsidR="00B417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2208C1" w:rsidR="00273E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208C1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8C1" w:rsidR="00BB7F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08C1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208C1" w:rsid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8C1" w:rsidR="009C26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208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г. Симферополь</w:t>
      </w:r>
    </w:p>
    <w:p w:rsidR="00813AF5" w:rsidRPr="002208C1" w:rsidP="00082BF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AF5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Симферополь,  ул. Куйбышева 58-д) Бора И.Ю., рассмотрев дело об административном правонарушении в отношении: </w:t>
      </w:r>
      <w:r w:rsidR="00844C37">
        <w:rPr>
          <w:rFonts w:ascii="Times New Roman" w:hAnsi="Times New Roman" w:cs="Times New Roman"/>
          <w:color w:val="000000" w:themeColor="text1"/>
          <w:sz w:val="28"/>
          <w:szCs w:val="28"/>
        </w:rPr>
        <w:t>Славкова</w:t>
      </w:r>
      <w:r w:rsidR="00844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</w:t>
      </w:r>
      <w:r w:rsidR="00D8578F">
        <w:rPr>
          <w:rFonts w:ascii="Times New Roman" w:hAnsi="Times New Roman" w:cs="Times New Roman"/>
          <w:color w:val="000000" w:themeColor="text1"/>
          <w:sz w:val="28"/>
          <w:szCs w:val="28"/>
        </w:rPr>
        <w:t>Ивановича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«данные изъяты»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,    по ч. 1 ст. 5.17 КоАП РФ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082BFF" w:rsidP="00082BF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D5EBC" w:rsidRPr="006A2389" w:rsidP="00082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Славков А.И.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являясь кандидатом в депутаты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Симферопольского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sz w:val="28"/>
          <w:szCs w:val="28"/>
        </w:rPr>
        <w:t xml:space="preserve">Родниковскому </w:t>
      </w:r>
      <w:r w:rsidRPr="00082BFF" w:rsidR="00B41768">
        <w:rPr>
          <w:rFonts w:ascii="Times New Roman" w:eastAsia="Times New Roman" w:hAnsi="Times New Roman" w:cs="Times New Roman"/>
          <w:sz w:val="28"/>
          <w:szCs w:val="28"/>
        </w:rPr>
        <w:t>десятимандатному избирательному округу</w:t>
      </w:r>
      <w:r w:rsidRPr="00082BF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</w:t>
      </w:r>
      <w:r w:rsidRPr="00082BFF" w:rsidR="006A28F4">
        <w:rPr>
          <w:rFonts w:ascii="Times New Roman" w:eastAsia="Times New Roman" w:hAnsi="Times New Roman" w:cs="Times New Roman"/>
          <w:sz w:val="28"/>
          <w:szCs w:val="28"/>
        </w:rPr>
        <w:t xml:space="preserve">ч.1 ст. 58,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п. 9 ст. 59 Федерального закона от 12.06.2002 № 67-ФЗ «Об основных гарантиях избирательных прав и права на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референду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 граждан Российской Федерации», п. 2 ч. 2 ст. 72, ч. 4 ст. 72 Закона Республики Крым от 05.06.2014 № 17-ЗРК «О выборах депутатов представительных органов муниципальных образований в Республике Крым», в установленный законом  срок, не позднее чем через 30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дней со дня официального опубликования результатов выборов (результаты выборов опубликованы в печатном издании «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Сельский труженик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№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 - 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.09.2019 г.), до 1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октября 2019 года включительно не предоставил</w:t>
      </w:r>
      <w:r w:rsidR="002C6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Территориальную избирательную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комиссию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ьского района, на которую возложены полномочия 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окружной избирательной комиссии </w:t>
      </w:r>
      <w:r w:rsidRPr="006A2389"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 w:rsid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 мандатного</w:t>
      </w:r>
      <w:r w:rsidRPr="006A2389" w:rsidR="006A28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округа,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итоговый финансовый отчет о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поступлении и расходовании средств, выделенных на подготовку и проведение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выборов.</w:t>
      </w:r>
    </w:p>
    <w:p w:rsidR="002208C1" w:rsidRPr="002D5671" w:rsidP="002208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671">
        <w:rPr>
          <w:rFonts w:ascii="Times New Roman" w:hAnsi="Times New Roman" w:cs="Times New Roman"/>
          <w:sz w:val="28"/>
          <w:szCs w:val="28"/>
        </w:rPr>
        <w:t>Славков А.И.  в судебном заседании вину не признал, ссылаясь на письменные пояснен</w:t>
      </w:r>
      <w:r w:rsidRPr="002D5671" w:rsidR="002D5671">
        <w:rPr>
          <w:rFonts w:ascii="Times New Roman" w:hAnsi="Times New Roman" w:cs="Times New Roman"/>
          <w:sz w:val="28"/>
          <w:szCs w:val="28"/>
        </w:rPr>
        <w:t xml:space="preserve">ия, имеющиеся в материалах дела, а именно считал что не являлся кандидатом в связи с тем что ему было отказано в регистрации кандидатом, так же заявил что новая территориальная  избирательная комиссия не провомочна составлять в отношении него протокол об административном правонарушении и привлекать его к ответственности. </w:t>
      </w:r>
      <w:r w:rsidRPr="002D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08F" w:rsidRPr="002D5671" w:rsidP="002208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671">
        <w:rPr>
          <w:rFonts w:ascii="Times New Roman" w:hAnsi="Times New Roman" w:cs="Times New Roman"/>
          <w:sz w:val="28"/>
          <w:szCs w:val="28"/>
        </w:rPr>
        <w:t>Мировой судья, выслушав Славкова А.И., изучив материалы дела, оценив представленные доказательст</w:t>
      </w:r>
      <w:r w:rsidRPr="002D5671">
        <w:rPr>
          <w:rFonts w:ascii="Times New Roman" w:hAnsi="Times New Roman" w:cs="Times New Roman"/>
          <w:sz w:val="28"/>
          <w:szCs w:val="28"/>
        </w:rPr>
        <w:t>ва в их совокупности, суд приходит к следующим выводам</w:t>
      </w:r>
      <w:r w:rsidRPr="002D5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п. 1 ст. 69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органов муниципальных образований в Республике Крым» (далее - Закон №17-ЗРК)   к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андидат создает собственный избирательный фонд для финансирования своей избирательной кампании в период после письменного уведомления окружной избирательной комиссии о своем выдвижении (самовыдвижении) до представления документов для регистрации.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ствии с п. 2 ч. 2 ст. 72  Закона №17-ЗРК, п. 9 ст. 59 Федерального Закона от 12.06.2002 № 67-ФЗ «Об основных гарантиях избирательных прав и права на участие в референдуме граждан Российской Федерации» кандидат не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 чем через 30 дней со дня официально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опубликования результатов выборов обязан представить в соответствующую избирательную комиссию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своего избирательного фонда.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этом,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 (ч. 4 ст. 72  Закона №17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-ЗРК).</w:t>
      </w:r>
    </w:p>
    <w:p w:rsidR="009638C3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Часть 1 статьи 5.17 КоАП РФ устанавливает ответственность за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непредоставление кандидатом, лицом, являвшимся кандидатом, лицом, избранным депутатом или на иную выборную должность, либо избирательным объединением, инициативной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</w:t>
      </w:r>
      <w:r w:rsidRPr="00082BFF" w:rsidR="004D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EEE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судебном заседании установлено, что 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.07.2019 г. </w:t>
      </w:r>
      <w:r w:rsidR="00F66D28">
        <w:rPr>
          <w:rFonts w:ascii="Times New Roman" w:hAnsi="Times New Roman" w:cs="Times New Roman"/>
          <w:color w:val="000000" w:themeColor="text1"/>
          <w:sz w:val="28"/>
          <w:szCs w:val="28"/>
        </w:rPr>
        <w:t>Славков А.И.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обратилс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избирательную комиссию Симферопольского района  (с полномочиями окружной избирательной комиссии </w:t>
      </w:r>
      <w:r w:rsidR="00045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соответствующим заявлением и приложенными к нему  документами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баллотировани</w:t>
      </w:r>
      <w:r w:rsidRPr="00082BFF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кандидатом в депутаты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Симферопольского района Республики Крым второго созыва по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54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округу.</w:t>
      </w:r>
    </w:p>
    <w:p w:rsidR="004D1C6A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2019 года решением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района  (с полномочиями окружной избирательной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219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 </w:t>
      </w:r>
      <w:r w:rsidR="00F66D28">
        <w:rPr>
          <w:rFonts w:ascii="Times New Roman" w:hAnsi="Times New Roman" w:cs="Times New Roman"/>
          <w:color w:val="000000" w:themeColor="text1"/>
          <w:sz w:val="28"/>
          <w:szCs w:val="28"/>
        </w:rPr>
        <w:t>Славкову А.И.</w:t>
      </w:r>
      <w:r w:rsidR="00F66D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отказано в регистрации кандидатом в депутаты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совета Симферопольского района Республики Крым второго созыва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Родниковскому</w:t>
      </w:r>
      <w:r w:rsidRPr="00082BFF" w:rsidR="009B0B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десятимандатному избирательному округу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1B2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результаты  выборов депутатов  </w:t>
      </w:r>
      <w:r w:rsidR="00045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совета Симферопольского района Республики Крым 14 сентября 2019 го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официально опубликованы в газете «Сельский труженик Крыма» №35(10017).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ч. 1 ст. 58 Федерального закона от 12.06.2002 № 67-ФЗ «Об основных гарантиях избирательных прав и права на участие в референдуме граждан Российской Федерации» кандидаты обяз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аны создавать собственные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избирательной комиссией. 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бирательной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кампании не производится. В этом случае кандидат уведомляет соответствующую избирательную комиссию об указанных обстоятельствах. Избирательные объединения, выдвинувшие списки кандидатов, для финансирования своей избирательной кампании обязаны с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кандидатов по одномандатным (многомандатным) избирательным округам, из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бирательный фонд не создает.</w:t>
      </w:r>
    </w:p>
    <w:p w:rsidR="00A21B20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 справки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территориальной избирательной комиссии Симферопольского района от 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.02.2020 г. №01-09/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153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на день выборов депутатов муниципальных образований Симферопольского района Республики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 (08 сентября 2020 года) количество избирателей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Симферопольского района Республики Крым составляет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4353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уведомление о намерении не создавать избирательный фонд в территориальную избирательную комиссию Симферопольского района (с полномочиями окружной избирательной комиссии Родниковского десятимандатного избирательного округа) от 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 4 ст. 72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Крым от 05.06.2014 № 17-ЗРК «О выборах депутатов представительных о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рганов муниципальных образований в Республике Крым»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>ат утратил свой статус, обязанность представления финансового отчета возлагается на гражданина, являвшегося кандидатом.</w:t>
      </w:r>
    </w:p>
    <w:p w:rsidR="009C263C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проведения вышеназванной избирательной кампании по  выборам депутатов  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0DA">
        <w:rPr>
          <w:rFonts w:ascii="Times New Roman" w:hAnsi="Times New Roman" w:cs="Times New Roman"/>
          <w:color w:val="000000" w:themeColor="text1"/>
          <w:sz w:val="28"/>
          <w:szCs w:val="28"/>
        </w:rPr>
        <w:t>Славков А.И.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назначил своего уполномоченного предс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тавителя по финансовым вопросам. Следовательно, обязанность представления финансового отчета возлагается на </w:t>
      </w:r>
      <w:r w:rsidR="007461A6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</w:p>
    <w:p w:rsidR="00B36E12" w:rsidRPr="006A2389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7461A6">
        <w:rPr>
          <w:rFonts w:ascii="Times New Roman" w:hAnsi="Times New Roman" w:cs="Times New Roman"/>
          <w:color w:val="000000" w:themeColor="text1"/>
          <w:sz w:val="28"/>
          <w:szCs w:val="28"/>
        </w:rPr>
        <w:t>Славков А.И.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уведом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 избирательную комиссию Симферопольского района  (с полномочиями окружной избирательной комиссии </w:t>
      </w:r>
      <w:r w:rsidRPr="006A2389" w:rsidR="00205E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Родниковского </w:t>
      </w:r>
      <w:r w:rsidRPr="006A2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десятимандатного избирательного округа) 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намерении отказаться от реализации права формирования избирательного фонда, в связи с численностью избирателей менее пяти тысяч человек, как то установлено ч. 1 ст. 58 Федерального закона от 12.06.2002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67-ФЗ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A2389" w:rsidR="00A21B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в связи с чем, на не</w:t>
      </w:r>
      <w:r w:rsidR="00166E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ространяются обязанности, предусмотренные п. 9 ст. 59 Федерального Закона от 12.06.2002 № 67-ФЗ «Об основных гарантиях избирательных прав и права на участие в референдуме граждан Российской Федерации», п. 2 ч. 2, ч. 4  ст. 72  Закона №17-ЗРК по предоставле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 в установленный законом срок итогового финансового отчета.</w:t>
      </w:r>
    </w:p>
    <w:p w:rsidR="00D658A5" w:rsidRPr="006A2389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7461A6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 w:rsidR="007461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A238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6A2389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082BFF" w:rsidR="00E612A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75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D317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 w:rsidR="00D0341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082BFF" w:rsidR="00813A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1-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082BFF" w:rsidR="003E3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Избирательной комиссии Республики Крым от 16.06.2014 г. №4/61-1 (л.д. 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16.06.2014 г. №4/62-1 (л.д. 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18.06.2019 г. №5/101-2 (л.д. 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05.06.2019 г. №3/54-2 (л.д. </w:t>
      </w:r>
      <w:r w:rsidR="00F14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постановлением Избирательной комиссии Республики Крым от 02.12.2019 г. №47/363-2 (л.д. </w:t>
      </w:r>
      <w:r w:rsidR="00D317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постановлением Избирательной комиссии Республики Крым от 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.12.2019 г. №47/364-2  (л.д. 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19.06.2019 г. №136/1918-1 (л.д. 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решением территориальной избирательной комиссии Симферопольского района Республики Кры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 от 22.06.2019 г. №137/1961-1 (л.д. 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31.10.2019 г. №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1</w:t>
      </w:r>
      <w:r w:rsidR="009E58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31.10.2019 г. №174/292</w:t>
      </w:r>
      <w:r w:rsidR="004D56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-1 (л.д. 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решением территориальной избирательной комиссии Симферопольского района Республики Крым от 08.05.2019 г. №134/1870-1 (л.д. 2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D658A5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Инструкцией, утверждённой решением территориальной избирательной комиссии Симфер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опольского района Республики Крым от 08.05.2019 г. №134/1870-1 (л.д. 2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1/6-2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 2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решением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.2019 г.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219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-1 (л.д. 2</w:t>
      </w:r>
      <w:r w:rsidR="00DB2F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RPr="00082BFF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 w:rsidR="00DD2616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.07.2019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подтверждением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получения документов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(л.д. 3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D56D1" w:rsidP="004D56D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печатным изданием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«Сельский труженик Крыма» №35 (л.д. 3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-3</w:t>
      </w:r>
      <w:r w:rsidR="00DD26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45438C" w:rsidRPr="00082BFF" w:rsidP="0045438C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справкой территориальной избирательной комиссии Симферопольского района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.02.2020 г. №01-09/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153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38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лица, привлекаемого к административной ответственности, о том, что протокол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 составлен с нарушением сроков, указанных в ст. 28.5 КоАП РФ не принимаются судом во внимание исходя из следующего.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Постановлении Пленума Верховного Суда РФ от 24 марта 2005 г. № 5 «О некоторых вопросах, возникающих у су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 при применении Кодекса Российской Федерации об административных правонарушениях» указано, что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ст. 28.5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28.8 КоАП РФ сроков составления или направления протокола, поскольку эти сроки не являются пресекательными.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Доводы о том, что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</w:t>
      </w:r>
      <w:r w:rsidRPr="00082BFF" w:rsidR="007A6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административного расследования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82BFF" w:rsidR="00F54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возбуждении дела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административном правонарушении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направлены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должностным лицом в адрес привлекаемого к административной ответственности лица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основан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нормах КоАП РФ.</w:t>
      </w:r>
    </w:p>
    <w:p w:rsidR="00F02312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 3 Постановления Пленума Верховного Суда Российской Федерации от 24 марта 2005 г.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082BFF" w:rsidR="002F32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административное расследование представляет собой комплекс требующих значительных временных затрат процессуальных действий указанн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выше лиц, 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должно состоять из реальных действий, направленных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получение необходимых сведений, в том числе путем проведения экспертизы, установления потерпевших, свидетелей, допроса лиц, проживающих в другой местности. Установив, что административное расследование фактически не проводилось, судье районного суда пр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подготовке дела к рассмотрению следует решить вопрос о его передаче мировому судье на основании п. 5 ч. 1 ст. 29.4 КоАП РФ.</w:t>
      </w:r>
    </w:p>
    <w:p w:rsidR="002F32DD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исследовании материалов дела об административном правонарушении, судом не установлены обстоятельства о необходимости, в соотве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тствии со ст. 28.7 КоАП РФ, принятия должностным лицом решения проведении административного расследования.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Доводы лица, в отношении которого ведется производство по делу об административном правонарушении о том, что административный протокол в отношении не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составлен неправомочным лицом, не соответствуют действительности.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ч. 1 ст. 28.3 КоАП РФ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об административных правонарушениях в соответствии с главой 23 настоящего Кодекса, в пределах компетенции соответствующего органа</w:t>
      </w:r>
      <w:r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 1 ч. 5 ст. 28.3 КоАП  протоколы об административных правонарушениях вправе составлять: члены избирательных коми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ссий, комиссий референдума с правом решающего голоса, уполномоченные избирательными комиссиями, комиссиями референдума, - об административных правонарушениях, предусмотренных статьями 5.3 - 5.5, 5.8 - 5.10, 5.12, 5.15, 5.17 - 5.20, 5.47, 5.50, 5.51, 5.56,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5.64 - 5.68 настоящего Кодекса.</w:t>
      </w:r>
    </w:p>
    <w:p w:rsidR="00C67286" w:rsidRPr="00082BFF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должностным лицом, правомочным в соответствии с п.1 ч.5. ст. 28.3 КоАП РФ, председателем Рабочей группы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территориальной избирательной комиссии Симферопольского района Республики Крым с правом решающего голоса, уполномоченным Решением территориальной избирательной комиссии Симферопольского района Республики Крым от 02 декабря 2019 года №1/6-2 составлять прото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колы об административных правонарушениях</w:t>
      </w:r>
      <w:r w:rsidRPr="00082BFF" w:rsidR="00E353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B69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D96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составлен в отношении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 по ч. 1 ст. 5.17 КоАП РФ.</w:t>
      </w:r>
    </w:p>
    <w:p w:rsidR="00537EF8" w:rsidP="00082BF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указанные доводы, не нашли своего подтверждения в материалах настоящего дел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об административном правонарушении,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противоречат совокупности собранных по делу доказательств и не ставят под сомнение наличие в действиях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объективной стороны состава административного правонарушения, предусмотренного ч. 1 ст. 5.17 КоАП РФ.</w:t>
      </w:r>
    </w:p>
    <w:p w:rsidR="002D5671" w:rsidRPr="002D5671" w:rsidP="002D567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Славкова А.И.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 что он не являлся кандидатом в депутаты и не может быть привлечен по ч.1 ст. 5.17 КоАП РФ, не принимаются судом в связи с тем что,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Славков А.И.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собственноручно было заполнено заявление о согласии баллотироваться кандидатом в депутаты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Родниковского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Симферопольског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района Республики Крым (л.д.32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получено подтверждение о получении документов, представленных для уведомления о выдв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ижении кандидата в порядке самовыдвижения  в котором в графе кандидат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Славков А.И.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собственноручно подпись (л.д. 33-35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2D5671" w:rsidRPr="002D5671" w:rsidP="002D567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ст.40 Закона Республики Крым от 05.06.2014 № 17-ЗРК «О выборах депутатов представительных органов муниципальных образ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ований в Республике Крым» окружная избирательная комиссия считается уведомленной о самовыдвижении кандидата, а кандидат считается выдвинутым, приобретает права и обязанности кандидата, предусмотренные ФЗ «Об основных гарантиях избирательных прав и права на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референдуме граждан РФ» настоящим Законом, после поступления в неё в письменной форме заявления выдвинутого лица о согласии баллотироваться по соответствующему избирательному округу.</w:t>
      </w:r>
    </w:p>
    <w:p w:rsidR="002D5671" w:rsidRPr="00082BFF" w:rsidP="002D5671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Отказ в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Славкову А.И.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выдвинутому в порядке самовыдвижения не может служить основаниям для освобождения от административной ответственности в связи с тем что согласно ч. 4 ст. 72 Закона Республики Крым от 05.06.2014 № 17-ЗРК «О выборах депутатов представительных органов муници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пальных образований в Республике Крым»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</w:t>
      </w:r>
      <w:r w:rsidRPr="002D56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статус, обязанность представления финансового отчета возлагается на гражданина, являвшегося кандидатом.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а по данному делу – не установлено.  </w:t>
      </w:r>
    </w:p>
    <w:p w:rsidR="009C2630" w:rsidRPr="00082BFF" w:rsidP="00082BFF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ные интересы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А.И.</w:t>
      </w:r>
      <w:r w:rsidR="003C75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C2630" w:rsidRPr="00D96B69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</w:t>
      </w:r>
      <w:r w:rsidRPr="00082BFF">
        <w:rPr>
          <w:rFonts w:ascii="Times New Roman" w:eastAsia="Times New Roman" w:hAnsi="Times New Roman" w:cs="Times New Roman"/>
          <w:sz w:val="28"/>
          <w:szCs w:val="28"/>
        </w:rPr>
        <w:t xml:space="preserve">вает характер совершённого административного правонарушения, личность виновного, его имущественное положение, а также обстоятельства, смягчающие </w:t>
      </w:r>
      <w:r w:rsidRPr="00D96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отягчающие административную ответственность.</w:t>
      </w:r>
    </w:p>
    <w:p w:rsidR="00DE23F6" w:rsidRPr="00D96B69" w:rsidP="00082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Обстоятельством смягчающим вину</w:t>
      </w:r>
      <w:r w:rsidRPr="00D96B69" w:rsidR="003C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6B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признает признание вины.</w:t>
      </w:r>
    </w:p>
    <w:p w:rsidR="006A2389" w:rsidRPr="00D96B69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9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DE23F6" w:rsidRPr="006F5CF4" w:rsidP="006A2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9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сключительных обстоятельств, связанных с характером </w:t>
      </w:r>
      <w:r w:rsidRPr="00DE23F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совершенного административного правонарушения и его последствиями, личностью и имущественным положением привлека</w:t>
      </w:r>
      <w:r w:rsidRPr="00DE23F6">
        <w:rPr>
          <w:rFonts w:ascii="Times New Roman" w:hAnsi="Times New Roman" w:cs="Times New Roman"/>
          <w:color w:val="000000" w:themeColor="text1"/>
          <w:sz w:val="28"/>
          <w:szCs w:val="28"/>
        </w:rPr>
        <w:t>емого к административной ответственности физического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не предоставлено.</w:t>
      </w:r>
    </w:p>
    <w:p w:rsidR="009C2630" w:rsidRPr="00082BFF" w:rsidP="00082B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анные о личности виновно</w:t>
      </w:r>
      <w:r w:rsidRPr="00082BFF" w:rsidR="00024FD4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Славкову А.И.</w:t>
      </w:r>
      <w:r w:rsidR="003C7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C2630" w:rsidRPr="00082BFF" w:rsidP="00082BF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BF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ст.5.</w:t>
      </w:r>
      <w:r w:rsidRPr="00082BFF" w:rsidR="00024FD4">
        <w:rPr>
          <w:rFonts w:ascii="Times New Roman" w:hAnsi="Times New Roman" w:cs="Times New Roman"/>
          <w:sz w:val="28"/>
          <w:szCs w:val="28"/>
        </w:rPr>
        <w:t>17</w:t>
      </w:r>
      <w:r w:rsidRPr="00082BFF">
        <w:rPr>
          <w:rFonts w:ascii="Times New Roman" w:hAnsi="Times New Roman" w:cs="Times New Roman"/>
          <w:sz w:val="28"/>
          <w:szCs w:val="28"/>
        </w:rPr>
        <w:t>, ст.ст. 29.9, 29.10, 29.11  Кодекса Российской Федерации об административных правонарушениях, мировой судья,-</w:t>
      </w:r>
    </w:p>
    <w:p w:rsidR="009C2630" w:rsidRPr="00082BFF" w:rsidP="00082BF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BF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Славкова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Ивановича</w:t>
      </w:r>
      <w:r w:rsidRPr="00082BFF"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6B69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, виновн</w:t>
      </w:r>
      <w:r w:rsidR="00364166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 1 ст. 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82BF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РФ об административных правонарушениях, и назначить е</w:t>
      </w:r>
      <w:r w:rsidR="00364166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DB3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 виде штрафа в размере 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20000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82BFF" w:rsidR="00131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двадцать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тысяч) рублей.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Разъяснить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Славкову Александру Ивановичу</w:t>
      </w:r>
      <w:r w:rsidRPr="00E35362" w:rsidR="003C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C75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необходимости 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</w:t>
      </w:r>
      <w:r w:rsidRPr="00270E35" w:rsidR="00270E3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КБК 82811601053019000140,</w:t>
      </w:r>
      <w:r w:rsidRPr="00270E35" w:rsidR="00270E3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УИН 0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53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Квитанцию об уплате штрафа предоставить в суд вынесший постановление.        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 w:rsidR="003C75DE">
        <w:rPr>
          <w:rFonts w:ascii="Times New Roman" w:hAnsi="Times New Roman" w:cs="Times New Roman"/>
          <w:color w:val="000000" w:themeColor="text1"/>
          <w:sz w:val="28"/>
          <w:szCs w:val="28"/>
        </w:rPr>
        <w:t>Славкова Александра Ивановича</w:t>
      </w:r>
      <w:r w:rsidRPr="00E35362" w:rsidR="003C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5362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E35362" w:rsidRPr="00E35362" w:rsidP="00082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</w:t>
      </w:r>
      <w:r w:rsidRPr="006C5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Симферопольский районный суд Республики Крым  через судебный участок №79 Симферопольского судебного района (Симферопольский муниципальный район) Республики Крым  в пятидневный срок со дня вручения или получения копии постановления.</w:t>
      </w:r>
    </w:p>
    <w:p w:rsidR="00E35362" w:rsidRPr="00E35362" w:rsidP="00082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46F14" w:rsidP="00082BFF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 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Pr="00082BFF" w:rsidR="00D658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082BFF">
        <w:rPr>
          <w:rFonts w:ascii="Times New Roman" w:eastAsia="Calibri" w:hAnsi="Times New Roman" w:cs="Times New Roman"/>
          <w:sz w:val="28"/>
          <w:szCs w:val="28"/>
          <w:lang w:eastAsia="en-US"/>
        </w:rPr>
        <w:t>И.Ю</w:t>
      </w:r>
      <w:r w:rsidRPr="00E35362">
        <w:rPr>
          <w:rFonts w:ascii="Times New Roman" w:eastAsia="Calibri" w:hAnsi="Times New Roman" w:cs="Times New Roman"/>
          <w:sz w:val="28"/>
          <w:szCs w:val="28"/>
          <w:lang w:eastAsia="en-US"/>
        </w:rPr>
        <w:t>. Бора</w:t>
      </w:r>
    </w:p>
    <w:p w:rsidR="00D96B69" w:rsidRPr="00EF3293" w:rsidP="00D96B69">
      <w:pPr>
        <w:widowControl w:val="0"/>
        <w:tabs>
          <w:tab w:val="right" w:pos="525"/>
          <w:tab w:val="left" w:pos="645"/>
          <w:tab w:val="left" w:leader="underscore" w:pos="3083"/>
        </w:tabs>
        <w:suppressAutoHyphens/>
        <w:spacing w:after="0" w:line="240" w:lineRule="auto"/>
        <w:ind w:left="40"/>
        <w:jc w:val="both"/>
        <w:rPr>
          <w:rFonts w:ascii="Times New Roman" w:eastAsia="HG Mincho Light J" w:hAnsi="Times New Roman" w:cs="Times New Roman"/>
          <w:color w:val="000000"/>
          <w:sz w:val="18"/>
          <w:szCs w:val="18"/>
        </w:rPr>
      </w:pPr>
      <w:r>
        <w:rPr>
          <w:rFonts w:ascii="Times New Roman" w:eastAsia="HG Mincho Light J" w:hAnsi="Times New Roman" w:cs="Times New Roman"/>
          <w:color w:val="000000"/>
          <w:sz w:val="18"/>
          <w:szCs w:val="18"/>
        </w:rPr>
        <w:t xml:space="preserve"> </w:t>
      </w:r>
    </w:p>
    <w:sectPr w:rsidSect="00082BFF">
      <w:headerReference w:type="default" r:id="rId4"/>
      <w:pgSz w:w="11906" w:h="16838"/>
      <w:pgMar w:top="851" w:right="567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D317C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69">
          <w:rPr>
            <w:noProof/>
          </w:rPr>
          <w:t>7</w:t>
        </w:r>
        <w:r>
          <w:fldChar w:fldCharType="end"/>
        </w:r>
      </w:p>
    </w:sdtContent>
  </w:sdt>
  <w:p w:rsidR="00D317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16A37"/>
    <w:rsid w:val="00024FD4"/>
    <w:rsid w:val="00036616"/>
    <w:rsid w:val="00045E91"/>
    <w:rsid w:val="000804B6"/>
    <w:rsid w:val="00082BFF"/>
    <w:rsid w:val="00090143"/>
    <w:rsid w:val="000B027F"/>
    <w:rsid w:val="000D1B25"/>
    <w:rsid w:val="000F0DDC"/>
    <w:rsid w:val="0010526E"/>
    <w:rsid w:val="0012010A"/>
    <w:rsid w:val="00131C27"/>
    <w:rsid w:val="001351CF"/>
    <w:rsid w:val="001440EE"/>
    <w:rsid w:val="00146BC5"/>
    <w:rsid w:val="00162700"/>
    <w:rsid w:val="001651C1"/>
    <w:rsid w:val="00166E5C"/>
    <w:rsid w:val="001A110D"/>
    <w:rsid w:val="001D64D7"/>
    <w:rsid w:val="00200030"/>
    <w:rsid w:val="00205ECF"/>
    <w:rsid w:val="00215B9B"/>
    <w:rsid w:val="002208C1"/>
    <w:rsid w:val="00230488"/>
    <w:rsid w:val="00270E35"/>
    <w:rsid w:val="00273E33"/>
    <w:rsid w:val="00274482"/>
    <w:rsid w:val="002A2EF9"/>
    <w:rsid w:val="002C6496"/>
    <w:rsid w:val="002D5671"/>
    <w:rsid w:val="002F32DD"/>
    <w:rsid w:val="00303B07"/>
    <w:rsid w:val="00304FB5"/>
    <w:rsid w:val="00312EEE"/>
    <w:rsid w:val="003253A7"/>
    <w:rsid w:val="00364166"/>
    <w:rsid w:val="003B7ACC"/>
    <w:rsid w:val="003C75DE"/>
    <w:rsid w:val="003E0042"/>
    <w:rsid w:val="003E3DED"/>
    <w:rsid w:val="003F1EBA"/>
    <w:rsid w:val="00453DB1"/>
    <w:rsid w:val="0045438C"/>
    <w:rsid w:val="00455A59"/>
    <w:rsid w:val="004B01A7"/>
    <w:rsid w:val="004C22A9"/>
    <w:rsid w:val="004D01D8"/>
    <w:rsid w:val="004D1C6A"/>
    <w:rsid w:val="004D20DA"/>
    <w:rsid w:val="004D56D1"/>
    <w:rsid w:val="004E26DD"/>
    <w:rsid w:val="004E44D5"/>
    <w:rsid w:val="00507448"/>
    <w:rsid w:val="00536A3D"/>
    <w:rsid w:val="00537EF8"/>
    <w:rsid w:val="00543991"/>
    <w:rsid w:val="00546F14"/>
    <w:rsid w:val="00550942"/>
    <w:rsid w:val="00576DF2"/>
    <w:rsid w:val="00586A5E"/>
    <w:rsid w:val="005B0617"/>
    <w:rsid w:val="005B1677"/>
    <w:rsid w:val="005E5B56"/>
    <w:rsid w:val="005E7FD7"/>
    <w:rsid w:val="006759F5"/>
    <w:rsid w:val="00683B25"/>
    <w:rsid w:val="006A2389"/>
    <w:rsid w:val="006A28F4"/>
    <w:rsid w:val="006C34CF"/>
    <w:rsid w:val="006C5484"/>
    <w:rsid w:val="006E7929"/>
    <w:rsid w:val="006F5CF4"/>
    <w:rsid w:val="007058DA"/>
    <w:rsid w:val="007107D3"/>
    <w:rsid w:val="007461A6"/>
    <w:rsid w:val="00754A36"/>
    <w:rsid w:val="00766013"/>
    <w:rsid w:val="0077151C"/>
    <w:rsid w:val="00791627"/>
    <w:rsid w:val="00794BF1"/>
    <w:rsid w:val="007A6BDA"/>
    <w:rsid w:val="007B15A6"/>
    <w:rsid w:val="007E2F23"/>
    <w:rsid w:val="007F1273"/>
    <w:rsid w:val="007F5B87"/>
    <w:rsid w:val="00813AF5"/>
    <w:rsid w:val="00834BB5"/>
    <w:rsid w:val="008373EC"/>
    <w:rsid w:val="00844C37"/>
    <w:rsid w:val="00882436"/>
    <w:rsid w:val="00891C0B"/>
    <w:rsid w:val="008945A1"/>
    <w:rsid w:val="00896FF1"/>
    <w:rsid w:val="00920034"/>
    <w:rsid w:val="009638C3"/>
    <w:rsid w:val="009652E6"/>
    <w:rsid w:val="009B0BA6"/>
    <w:rsid w:val="009C2630"/>
    <w:rsid w:val="009C263C"/>
    <w:rsid w:val="009E386E"/>
    <w:rsid w:val="009E58EF"/>
    <w:rsid w:val="009F2769"/>
    <w:rsid w:val="00A17211"/>
    <w:rsid w:val="00A21B20"/>
    <w:rsid w:val="00A40DD8"/>
    <w:rsid w:val="00A533D8"/>
    <w:rsid w:val="00A62F10"/>
    <w:rsid w:val="00A84814"/>
    <w:rsid w:val="00A97B26"/>
    <w:rsid w:val="00AC517A"/>
    <w:rsid w:val="00AE517B"/>
    <w:rsid w:val="00AF2B9C"/>
    <w:rsid w:val="00B31195"/>
    <w:rsid w:val="00B36E12"/>
    <w:rsid w:val="00B41768"/>
    <w:rsid w:val="00B4755C"/>
    <w:rsid w:val="00B90F55"/>
    <w:rsid w:val="00BB7F2C"/>
    <w:rsid w:val="00C34B43"/>
    <w:rsid w:val="00C67286"/>
    <w:rsid w:val="00C732E0"/>
    <w:rsid w:val="00C93C15"/>
    <w:rsid w:val="00C94C20"/>
    <w:rsid w:val="00CA7F7E"/>
    <w:rsid w:val="00CB2492"/>
    <w:rsid w:val="00CD5EBC"/>
    <w:rsid w:val="00CE208F"/>
    <w:rsid w:val="00D0341F"/>
    <w:rsid w:val="00D317C5"/>
    <w:rsid w:val="00D50F6D"/>
    <w:rsid w:val="00D52F40"/>
    <w:rsid w:val="00D55538"/>
    <w:rsid w:val="00D658A5"/>
    <w:rsid w:val="00D8578F"/>
    <w:rsid w:val="00D90DCF"/>
    <w:rsid w:val="00D96628"/>
    <w:rsid w:val="00D96B69"/>
    <w:rsid w:val="00DB2F7F"/>
    <w:rsid w:val="00DB36BD"/>
    <w:rsid w:val="00DD2616"/>
    <w:rsid w:val="00DD74D2"/>
    <w:rsid w:val="00DD7B64"/>
    <w:rsid w:val="00DE23F6"/>
    <w:rsid w:val="00DF69DC"/>
    <w:rsid w:val="00E11752"/>
    <w:rsid w:val="00E1257A"/>
    <w:rsid w:val="00E14A39"/>
    <w:rsid w:val="00E17188"/>
    <w:rsid w:val="00E35362"/>
    <w:rsid w:val="00E361B2"/>
    <w:rsid w:val="00E60465"/>
    <w:rsid w:val="00E612A1"/>
    <w:rsid w:val="00E9224F"/>
    <w:rsid w:val="00ED63BF"/>
    <w:rsid w:val="00EF3293"/>
    <w:rsid w:val="00EF62A3"/>
    <w:rsid w:val="00F02312"/>
    <w:rsid w:val="00F14C9C"/>
    <w:rsid w:val="00F33A3C"/>
    <w:rsid w:val="00F46497"/>
    <w:rsid w:val="00F5425C"/>
    <w:rsid w:val="00F579AE"/>
    <w:rsid w:val="00F66D28"/>
    <w:rsid w:val="00F71DA2"/>
    <w:rsid w:val="00F845E8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