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6BA1" w:rsidRPr="001411B9" w:rsidP="007367D5">
      <w:pPr>
        <w:tabs>
          <w:tab w:val="left" w:pos="1560"/>
        </w:tabs>
        <w:ind w:firstLine="709"/>
        <w:jc w:val="right"/>
        <w:rPr>
          <w:b/>
          <w:color w:val="auto"/>
          <w:sz w:val="20"/>
          <w:lang w:val="uk-UA"/>
        </w:rPr>
      </w:pPr>
      <w:r w:rsidRPr="001411B9">
        <w:rPr>
          <w:b/>
          <w:i/>
          <w:color w:val="auto"/>
          <w:sz w:val="20"/>
        </w:rPr>
        <w:t xml:space="preserve">                                </w:t>
      </w:r>
      <w:r w:rsidRPr="001411B9">
        <w:rPr>
          <w:b/>
          <w:color w:val="auto"/>
          <w:sz w:val="20"/>
        </w:rPr>
        <w:t xml:space="preserve">Дело № </w:t>
      </w:r>
      <w:r w:rsidRPr="001411B9" w:rsidR="00DD0FD5">
        <w:rPr>
          <w:b/>
          <w:color w:val="auto"/>
          <w:sz w:val="20"/>
          <w:lang w:val="uk-UA"/>
        </w:rPr>
        <w:t>05-0001/80/2022</w:t>
      </w:r>
    </w:p>
    <w:p w:rsidR="00DD0FD5" w:rsidRPr="001411B9" w:rsidP="007367D5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u w:val="none"/>
        </w:rPr>
      </w:pPr>
    </w:p>
    <w:p w:rsidR="00B46BA1" w:rsidRPr="001411B9" w:rsidP="007367D5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u w:val="none"/>
        </w:rPr>
      </w:pPr>
      <w:r w:rsidRPr="001411B9">
        <w:rPr>
          <w:i w:val="0"/>
          <w:color w:val="auto"/>
          <w:sz w:val="20"/>
          <w:u w:val="none"/>
        </w:rPr>
        <w:t>П О С Т А Н О В Л Е Н И Е</w:t>
      </w:r>
    </w:p>
    <w:p w:rsidR="00DD0FD5" w:rsidRPr="001411B9" w:rsidP="007367D5">
      <w:pPr>
        <w:tabs>
          <w:tab w:val="left" w:pos="1560"/>
        </w:tabs>
        <w:ind w:firstLine="709"/>
        <w:rPr>
          <w:color w:val="auto"/>
          <w:sz w:val="20"/>
        </w:rPr>
      </w:pPr>
    </w:p>
    <w:p w:rsidR="00B46BA1" w:rsidRPr="001411B9" w:rsidP="007367D5">
      <w:pPr>
        <w:tabs>
          <w:tab w:val="left" w:pos="1560"/>
        </w:tabs>
        <w:ind w:firstLine="709"/>
        <w:rPr>
          <w:color w:val="auto"/>
          <w:sz w:val="20"/>
        </w:rPr>
      </w:pPr>
      <w:r w:rsidRPr="001411B9">
        <w:rPr>
          <w:color w:val="auto"/>
          <w:sz w:val="20"/>
        </w:rPr>
        <w:t>18</w:t>
      </w:r>
      <w:r w:rsidRPr="001411B9" w:rsidR="00610609">
        <w:rPr>
          <w:color w:val="auto"/>
          <w:sz w:val="20"/>
        </w:rPr>
        <w:t xml:space="preserve"> </w:t>
      </w:r>
      <w:r w:rsidRPr="001411B9">
        <w:rPr>
          <w:color w:val="auto"/>
          <w:sz w:val="20"/>
        </w:rPr>
        <w:t xml:space="preserve"> января 2022</w:t>
      </w:r>
      <w:r w:rsidRPr="001411B9" w:rsidR="00610609">
        <w:rPr>
          <w:color w:val="auto"/>
          <w:sz w:val="20"/>
        </w:rPr>
        <w:t xml:space="preserve"> года                     </w:t>
      </w:r>
      <w:r w:rsidRPr="001411B9" w:rsidR="00876DCE">
        <w:rPr>
          <w:color w:val="auto"/>
          <w:sz w:val="20"/>
        </w:rPr>
        <w:t xml:space="preserve">                </w:t>
      </w:r>
      <w:r w:rsidRPr="001411B9" w:rsidR="0029230F">
        <w:rPr>
          <w:color w:val="auto"/>
          <w:sz w:val="20"/>
        </w:rPr>
        <w:t xml:space="preserve">         </w:t>
      </w:r>
      <w:r w:rsidRPr="001411B9" w:rsidR="007367D5">
        <w:rPr>
          <w:color w:val="auto"/>
          <w:sz w:val="20"/>
        </w:rPr>
        <w:t xml:space="preserve">      </w:t>
      </w:r>
      <w:r w:rsidRPr="001411B9" w:rsidR="00610609">
        <w:rPr>
          <w:color w:val="auto"/>
          <w:sz w:val="20"/>
        </w:rPr>
        <w:t>город Симферополь</w:t>
      </w:r>
    </w:p>
    <w:p w:rsidR="00DD0FD5" w:rsidRPr="001411B9" w:rsidP="00F235A7">
      <w:pPr>
        <w:tabs>
          <w:tab w:val="left" w:pos="1560"/>
        </w:tabs>
        <w:ind w:firstLine="709"/>
        <w:jc w:val="both"/>
        <w:rPr>
          <w:color w:val="auto"/>
          <w:sz w:val="20"/>
        </w:rPr>
      </w:pPr>
    </w:p>
    <w:p w:rsidR="00610609" w:rsidRPr="001411B9" w:rsidP="00F235A7">
      <w:pPr>
        <w:tabs>
          <w:tab w:val="left" w:pos="1560"/>
        </w:tabs>
        <w:ind w:firstLine="709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1411B9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1411B9">
        <w:rPr>
          <w:color w:val="auto"/>
          <w:sz w:val="20"/>
        </w:rPr>
        <w:t>ва, 58д) административный материал в отношении</w:t>
      </w:r>
    </w:p>
    <w:p w:rsidR="00610609" w:rsidRPr="001411B9" w:rsidP="00426F8A">
      <w:pPr>
        <w:tabs>
          <w:tab w:val="left" w:pos="1560"/>
        </w:tabs>
        <w:jc w:val="both"/>
        <w:rPr>
          <w:color w:val="auto"/>
          <w:sz w:val="20"/>
        </w:rPr>
      </w:pPr>
      <w:r w:rsidRPr="006737C0">
        <w:rPr>
          <w:color w:val="auto"/>
          <w:sz w:val="20"/>
        </w:rPr>
        <w:t xml:space="preserve">изъято </w:t>
      </w:r>
      <w:r w:rsidRPr="001411B9" w:rsidR="002A3E07">
        <w:rPr>
          <w:color w:val="auto"/>
          <w:sz w:val="20"/>
        </w:rPr>
        <w:t xml:space="preserve">о привлечении к административной ответственности по части 1 статьи 12.26 КоАП РФ      </w:t>
      </w:r>
    </w:p>
    <w:p w:rsidR="00B46BA1" w:rsidRPr="001411B9" w:rsidP="007367D5">
      <w:pPr>
        <w:tabs>
          <w:tab w:val="left" w:pos="1560"/>
        </w:tabs>
        <w:ind w:firstLine="709"/>
        <w:jc w:val="center"/>
        <w:rPr>
          <w:b/>
          <w:color w:val="auto"/>
          <w:sz w:val="20"/>
        </w:rPr>
      </w:pPr>
      <w:r w:rsidRPr="001411B9">
        <w:rPr>
          <w:b/>
          <w:color w:val="auto"/>
          <w:sz w:val="20"/>
        </w:rPr>
        <w:t>у с т а н о в и л:</w:t>
      </w:r>
    </w:p>
    <w:p w:rsidR="00DD0FD5" w:rsidRPr="001411B9" w:rsidP="007367D5">
      <w:pPr>
        <w:tabs>
          <w:tab w:val="left" w:pos="1560"/>
        </w:tabs>
        <w:ind w:firstLine="709"/>
        <w:jc w:val="center"/>
        <w:rPr>
          <w:b/>
          <w:color w:val="auto"/>
          <w:sz w:val="20"/>
        </w:rPr>
      </w:pP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6737C0">
        <w:rPr>
          <w:color w:val="auto"/>
          <w:sz w:val="20"/>
        </w:rPr>
        <w:t xml:space="preserve">изъято </w:t>
      </w:r>
      <w:r w:rsidRPr="001411B9" w:rsidR="00610609">
        <w:rPr>
          <w:color w:val="auto"/>
          <w:sz w:val="20"/>
        </w:rPr>
        <w:t xml:space="preserve">минут, находясь на участке автодороги </w:t>
      </w:r>
      <w:r w:rsidRPr="001411B9" w:rsidR="00594BE1">
        <w:rPr>
          <w:color w:val="auto"/>
          <w:sz w:val="20"/>
        </w:rPr>
        <w:t xml:space="preserve">вблизи </w:t>
      </w:r>
      <w:r w:rsidRPr="001411B9" w:rsidR="002A3E07">
        <w:rPr>
          <w:color w:val="auto"/>
          <w:sz w:val="20"/>
        </w:rPr>
        <w:t xml:space="preserve">домовладения </w:t>
      </w:r>
      <w:r w:rsidRPr="006737C0">
        <w:rPr>
          <w:color w:val="auto"/>
          <w:sz w:val="20"/>
        </w:rPr>
        <w:t>изъято</w:t>
      </w:r>
      <w:r w:rsidRPr="001411B9" w:rsidR="00610609">
        <w:rPr>
          <w:color w:val="auto"/>
          <w:sz w:val="20"/>
        </w:rPr>
        <w:t xml:space="preserve">, водитель </w:t>
      </w:r>
      <w:r w:rsidRPr="001411B9" w:rsidR="002A3E07">
        <w:rPr>
          <w:color w:val="auto"/>
          <w:sz w:val="20"/>
          <w:lang w:bidi="ru-RU"/>
        </w:rPr>
        <w:t>Паке</w:t>
      </w:r>
      <w:r w:rsidRPr="001411B9" w:rsidR="002A3E07">
        <w:rPr>
          <w:color w:val="auto"/>
          <w:sz w:val="20"/>
          <w:lang w:bidi="ru-RU"/>
        </w:rPr>
        <w:t>т Т.В</w:t>
      </w:r>
      <w:r w:rsidRPr="001411B9" w:rsidR="00876DCE">
        <w:rPr>
          <w:color w:val="auto"/>
          <w:sz w:val="20"/>
          <w:lang w:bidi="ru-RU"/>
        </w:rPr>
        <w:t>.</w:t>
      </w:r>
      <w:r w:rsidRPr="001411B9" w:rsidR="00F235A7">
        <w:rPr>
          <w:color w:val="auto"/>
          <w:sz w:val="20"/>
          <w:lang w:bidi="ru-RU"/>
        </w:rPr>
        <w:t xml:space="preserve"> </w:t>
      </w:r>
      <w:r w:rsidRPr="001411B9" w:rsidR="00610609">
        <w:rPr>
          <w:color w:val="auto"/>
          <w:sz w:val="20"/>
          <w:lang w:bidi="ru-RU"/>
        </w:rPr>
        <w:t>управлял</w:t>
      </w:r>
      <w:r w:rsidRPr="001411B9" w:rsidR="002A3E07">
        <w:rPr>
          <w:color w:val="auto"/>
          <w:sz w:val="20"/>
          <w:lang w:bidi="ru-RU"/>
        </w:rPr>
        <w:t>а</w:t>
      </w:r>
      <w:r w:rsidRPr="001411B9" w:rsidR="00610609">
        <w:rPr>
          <w:color w:val="auto"/>
          <w:sz w:val="20"/>
          <w:lang w:bidi="ru-RU"/>
        </w:rPr>
        <w:t xml:space="preserve"> </w:t>
      </w:r>
      <w:r w:rsidRPr="001411B9" w:rsidR="00610609">
        <w:rPr>
          <w:color w:val="auto"/>
          <w:sz w:val="20"/>
        </w:rPr>
        <w:t>транспортным средством «</w:t>
      </w:r>
      <w:r w:rsidRPr="006737C0">
        <w:rPr>
          <w:color w:val="auto"/>
          <w:sz w:val="20"/>
        </w:rPr>
        <w:t>изъято</w:t>
      </w:r>
      <w:r w:rsidRPr="001411B9" w:rsidR="00610609">
        <w:rPr>
          <w:color w:val="auto"/>
          <w:sz w:val="20"/>
        </w:rPr>
        <w:t xml:space="preserve">» </w:t>
      </w:r>
      <w:r w:rsidRPr="001411B9" w:rsidR="00FB7B40">
        <w:rPr>
          <w:color w:val="auto"/>
          <w:sz w:val="20"/>
        </w:rPr>
        <w:t xml:space="preserve">государственный регистрационный </w:t>
      </w:r>
      <w:r w:rsidRPr="001411B9" w:rsidR="00B850EA">
        <w:rPr>
          <w:color w:val="auto"/>
          <w:sz w:val="20"/>
        </w:rPr>
        <w:t xml:space="preserve">знак </w:t>
      </w:r>
      <w:r w:rsidRPr="006737C0">
        <w:rPr>
          <w:color w:val="auto"/>
          <w:sz w:val="20"/>
        </w:rPr>
        <w:t>изъято</w:t>
      </w:r>
      <w:r w:rsidRPr="001411B9" w:rsidR="00FB7B40">
        <w:rPr>
          <w:color w:val="auto"/>
          <w:sz w:val="20"/>
        </w:rPr>
        <w:t>.</w:t>
      </w:r>
      <w:r w:rsidRPr="001411B9" w:rsidR="002A3E07">
        <w:rPr>
          <w:color w:val="auto"/>
          <w:sz w:val="20"/>
        </w:rPr>
        <w:t xml:space="preserve"> Пакет Т.В. не выполнила</w:t>
      </w:r>
      <w:r w:rsidRPr="001411B9" w:rsidR="002A3E07">
        <w:rPr>
          <w:color w:val="auto"/>
          <w:sz w:val="20"/>
        </w:rPr>
        <w:t xml:space="preserve"> законные требования уполномоченного должностного лица о прохождении освидетельствования на состояние опьянения при наличии признаков такового:</w:t>
      </w:r>
      <w:r w:rsidRPr="001411B9" w:rsidR="00876DCE">
        <w:rPr>
          <w:color w:val="auto"/>
          <w:sz w:val="20"/>
        </w:rPr>
        <w:t xml:space="preserve"> </w:t>
      </w:r>
      <w:r w:rsidRPr="006737C0">
        <w:rPr>
          <w:color w:val="auto"/>
          <w:sz w:val="20"/>
        </w:rPr>
        <w:t>изъято</w:t>
      </w:r>
      <w:r w:rsidRPr="001411B9" w:rsidR="00F235A7">
        <w:rPr>
          <w:color w:val="auto"/>
          <w:sz w:val="20"/>
        </w:rPr>
        <w:t xml:space="preserve">. </w:t>
      </w:r>
      <w:r w:rsidRPr="001411B9" w:rsidR="002A3E07">
        <w:rPr>
          <w:color w:val="auto"/>
          <w:sz w:val="20"/>
        </w:rPr>
        <w:t>Пакет Т.В. отказалась от прохождения освидетельствования на месте остановки транспортног</w:t>
      </w:r>
      <w:r w:rsidRPr="001411B9" w:rsidR="002A3E07">
        <w:rPr>
          <w:color w:val="auto"/>
          <w:sz w:val="20"/>
        </w:rPr>
        <w:t>о средства, а также медицинского освидетельствования в медицинском учреждении, чем нарушила п.п. 2.3.2 Правил дорожного движения РФ. Действия Пакет Т.В. не содержат уголовно наказуемого деяния и квалифицированы по ч. 1 ст. 12.26 КоАП РФ.</w:t>
      </w:r>
    </w:p>
    <w:p w:rsidR="00DD0FD5" w:rsidRPr="001411B9" w:rsidP="00DD0FD5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В</w:t>
      </w:r>
      <w:r w:rsidRPr="001411B9" w:rsidR="00F85199">
        <w:rPr>
          <w:color w:val="auto"/>
          <w:sz w:val="20"/>
        </w:rPr>
        <w:t xml:space="preserve"> судебное заседание </w:t>
      </w:r>
      <w:r w:rsidRPr="001411B9">
        <w:rPr>
          <w:color w:val="auto"/>
          <w:sz w:val="20"/>
        </w:rPr>
        <w:t xml:space="preserve">Пакет Т.В. </w:t>
      </w:r>
      <w:r w:rsidRPr="001411B9" w:rsidR="00F85199">
        <w:rPr>
          <w:color w:val="auto"/>
          <w:sz w:val="20"/>
        </w:rPr>
        <w:t>не явилась</w:t>
      </w:r>
      <w:r w:rsidRPr="001411B9">
        <w:rPr>
          <w:color w:val="auto"/>
          <w:sz w:val="20"/>
        </w:rPr>
        <w:t xml:space="preserve">, о времени и месте судебного заседания </w:t>
      </w:r>
      <w:r w:rsidRPr="001411B9" w:rsidR="00F85199">
        <w:rPr>
          <w:color w:val="auto"/>
          <w:sz w:val="20"/>
        </w:rPr>
        <w:t xml:space="preserve">извещена </w:t>
      </w:r>
      <w:r w:rsidRPr="001411B9">
        <w:rPr>
          <w:color w:val="auto"/>
          <w:sz w:val="20"/>
        </w:rPr>
        <w:t>надлежащим образом, причины неявки суду неизвестны. Ходатайств об отложении рассмотрения дела в соответствии ч. 2 ст. 24.4 КоАП РФ суду не подавал</w:t>
      </w:r>
      <w:r w:rsidRPr="001411B9" w:rsidR="00F85199">
        <w:rPr>
          <w:color w:val="auto"/>
          <w:sz w:val="20"/>
        </w:rPr>
        <w:t>а</w:t>
      </w:r>
      <w:r w:rsidRPr="001411B9">
        <w:rPr>
          <w:color w:val="auto"/>
          <w:sz w:val="20"/>
        </w:rPr>
        <w:t xml:space="preserve"> (л.д. </w:t>
      </w:r>
      <w:r w:rsidRPr="001411B9" w:rsidR="00F85199">
        <w:rPr>
          <w:color w:val="auto"/>
          <w:sz w:val="20"/>
        </w:rPr>
        <w:t xml:space="preserve">24-25, 27-28, </w:t>
      </w:r>
      <w:r w:rsidRPr="001411B9" w:rsidR="00CC5173">
        <w:rPr>
          <w:color w:val="auto"/>
          <w:sz w:val="20"/>
        </w:rPr>
        <w:t>33-34</w:t>
      </w:r>
      <w:r w:rsidRPr="001411B9">
        <w:rPr>
          <w:color w:val="auto"/>
          <w:sz w:val="20"/>
        </w:rPr>
        <w:t xml:space="preserve">). </w:t>
      </w:r>
    </w:p>
    <w:p w:rsidR="00DD0FD5" w:rsidRPr="001411B9" w:rsidP="00DD0FD5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В соот</w:t>
      </w:r>
      <w:r w:rsidRPr="001411B9">
        <w:rPr>
          <w:color w:val="auto"/>
          <w:sz w:val="20"/>
        </w:rPr>
        <w:t>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Исследовав материалы дела,</w:t>
      </w:r>
      <w:r w:rsidRPr="001411B9" w:rsidR="00C310F7">
        <w:rPr>
          <w:color w:val="auto"/>
          <w:sz w:val="20"/>
        </w:rPr>
        <w:t xml:space="preserve"> заслушав лицо</w:t>
      </w:r>
      <w:r w:rsidRPr="001411B9" w:rsidR="00B850EA">
        <w:rPr>
          <w:color w:val="auto"/>
          <w:sz w:val="20"/>
        </w:rPr>
        <w:t>,</w:t>
      </w:r>
      <w:r w:rsidRPr="001411B9" w:rsidR="00C310F7">
        <w:rPr>
          <w:color w:val="auto"/>
          <w:sz w:val="20"/>
        </w:rPr>
        <w:t xml:space="preserve"> составившее протокол об административном правонарушении Влащука В.В.</w:t>
      </w:r>
      <w:r w:rsidRPr="001411B9" w:rsidR="00B850EA">
        <w:rPr>
          <w:color w:val="auto"/>
          <w:sz w:val="20"/>
        </w:rPr>
        <w:t>,</w:t>
      </w:r>
      <w:r w:rsidRPr="001411B9" w:rsidR="00C310F7">
        <w:rPr>
          <w:color w:val="auto"/>
          <w:sz w:val="20"/>
        </w:rPr>
        <w:t xml:space="preserve"> и свидетеля сотрудника ГИБДД Зубакина С.Н.,</w:t>
      </w:r>
      <w:r w:rsidRPr="001411B9">
        <w:rPr>
          <w:color w:val="auto"/>
          <w:sz w:val="20"/>
        </w:rPr>
        <w:t xml:space="preserve"> оценив доказательства в их совокупности, считаю, что вина</w:t>
      </w:r>
      <w:r w:rsidRPr="001411B9" w:rsidR="00C310F7">
        <w:rPr>
          <w:color w:val="auto"/>
          <w:sz w:val="20"/>
        </w:rPr>
        <w:t xml:space="preserve"> </w:t>
      </w:r>
      <w:r w:rsidRPr="006737C0" w:rsidR="006737C0">
        <w:rPr>
          <w:color w:val="auto"/>
          <w:sz w:val="20"/>
        </w:rPr>
        <w:t xml:space="preserve">изъято </w:t>
      </w:r>
      <w:r w:rsidRPr="001411B9">
        <w:rPr>
          <w:color w:val="auto"/>
          <w:sz w:val="20"/>
        </w:rPr>
        <w:t>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 w:rsidRPr="001411B9">
        <w:rPr>
          <w:color w:val="auto"/>
          <w:sz w:val="20"/>
        </w:rPr>
        <w:t>пьянения, если такие</w:t>
      </w:r>
      <w:r w:rsidRPr="001411B9">
        <w:rPr>
          <w:color w:val="auto"/>
          <w:sz w:val="20"/>
        </w:rPr>
        <w:t xml:space="preserve"> действия не содержат уголовно наказуемого деяния, доказана.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</w:t>
      </w:r>
      <w:r w:rsidRPr="001411B9">
        <w:rPr>
          <w:color w:val="auto"/>
          <w:sz w:val="20"/>
        </w:rPr>
        <w:t>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 xml:space="preserve">Согласно п. 2.3.2 Правил дорожного движения Российской Федерации водитель транспортного </w:t>
      </w:r>
      <w:r w:rsidRPr="001411B9">
        <w:rPr>
          <w:color w:val="auto"/>
          <w:sz w:val="20"/>
        </w:rPr>
        <w:t>средства обязан проходить по требованию сотрудников полиции освидетельствование на состояние опьянения.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</w:t>
      </w:r>
      <w:r w:rsidRPr="001411B9">
        <w:rPr>
          <w:color w:val="auto"/>
          <w:sz w:val="20"/>
        </w:rPr>
        <w:t xml:space="preserve">ого средства находился в состоянии опьянения и подлежал освидетельствованию на состояние алкогольного опьянения, явились: </w:t>
      </w:r>
      <w:r w:rsidRPr="001411B9" w:rsidR="00DD0FD5">
        <w:rPr>
          <w:color w:val="auto"/>
          <w:sz w:val="20"/>
        </w:rPr>
        <w:t>запах алкоголя изо рта</w:t>
      </w:r>
      <w:r w:rsidRPr="001411B9">
        <w:rPr>
          <w:color w:val="auto"/>
          <w:sz w:val="20"/>
        </w:rPr>
        <w:t xml:space="preserve">. Изложенное согласуется с пунктом 3 Правил освидетельствования лица, которое управляет транспортным средством, </w:t>
      </w:r>
      <w:r w:rsidRPr="001411B9">
        <w:rPr>
          <w:color w:val="auto"/>
          <w:sz w:val="20"/>
        </w:rP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Факт с</w:t>
      </w:r>
      <w:r w:rsidRPr="001411B9">
        <w:rPr>
          <w:color w:val="auto"/>
          <w:sz w:val="20"/>
        </w:rPr>
        <w:t xml:space="preserve">овершения </w:t>
      </w:r>
      <w:r w:rsidRPr="001411B9" w:rsidR="00F85199">
        <w:rPr>
          <w:color w:val="auto"/>
          <w:sz w:val="20"/>
        </w:rPr>
        <w:t xml:space="preserve">Пакет Т.В. </w:t>
      </w:r>
      <w:r w:rsidRPr="001411B9">
        <w:rPr>
          <w:color w:val="auto"/>
          <w:sz w:val="20"/>
        </w:rPr>
        <w:t>вышеуказанного правонарушения подтверждается:</w:t>
      </w:r>
    </w:p>
    <w:p w:rsidR="00C310F7" w:rsidRPr="001411B9" w:rsidP="00C310F7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- из показаний допрошенного в качестве лица, составившего протокол об административном правонарушении</w:t>
      </w:r>
      <w:r w:rsidRPr="001411B9" w:rsidR="00CC5173">
        <w:rPr>
          <w:color w:val="auto"/>
          <w:sz w:val="20"/>
        </w:rPr>
        <w:t>, сотрудника ГИБДД</w:t>
      </w:r>
      <w:r w:rsidRPr="001411B9">
        <w:rPr>
          <w:color w:val="auto"/>
          <w:sz w:val="20"/>
        </w:rPr>
        <w:t xml:space="preserve"> Влащука В.В., следует, что он в составе экипажа с Зубакиным С.Н. на </w:t>
      </w:r>
      <w:r w:rsidRPr="001411B9" w:rsidR="00CC5173">
        <w:rPr>
          <w:color w:val="auto"/>
          <w:sz w:val="20"/>
        </w:rPr>
        <w:t xml:space="preserve">служебном </w:t>
      </w:r>
      <w:r w:rsidRPr="001411B9">
        <w:rPr>
          <w:color w:val="auto"/>
          <w:sz w:val="20"/>
        </w:rPr>
        <w:t>автомобиле осуществлял патрулирование в пределах определенного маршрута. Настаивает, что процедуры отстранения от управления, освидетельствования на состояние алкогольного опьянения и составления протокола об административном правонарушении были п</w:t>
      </w:r>
      <w:r w:rsidRPr="001411B9">
        <w:rPr>
          <w:color w:val="auto"/>
          <w:sz w:val="20"/>
        </w:rPr>
        <w:t>роведены в соответствии с требованиями действующего законодательства. Добавил, что видеозапись содержит данные о</w:t>
      </w:r>
      <w:r w:rsidRPr="001411B9" w:rsidR="00CC5173">
        <w:rPr>
          <w:color w:val="auto"/>
          <w:sz w:val="20"/>
        </w:rPr>
        <w:t xml:space="preserve">бо </w:t>
      </w:r>
      <w:r w:rsidRPr="001411B9">
        <w:rPr>
          <w:color w:val="auto"/>
          <w:sz w:val="20"/>
        </w:rPr>
        <w:t>всех элементах объективной стороны правонарушения, предусмотренного частью 1 статьи 12.26 КоАП РФ. Указал, что управляла автомобилем именно П</w:t>
      </w:r>
      <w:r w:rsidRPr="001411B9">
        <w:rPr>
          <w:color w:val="auto"/>
          <w:sz w:val="20"/>
        </w:rPr>
        <w:t xml:space="preserve">акет Т.В., что он видел лично. Настаивал, что из </w:t>
      </w:r>
      <w:r w:rsidRPr="001411B9" w:rsidR="004A03E9">
        <w:rPr>
          <w:color w:val="auto"/>
          <w:sz w:val="20"/>
        </w:rPr>
        <w:t xml:space="preserve">передней пассажирской двери </w:t>
      </w:r>
      <w:r w:rsidRPr="001411B9">
        <w:rPr>
          <w:color w:val="auto"/>
          <w:sz w:val="20"/>
        </w:rPr>
        <w:t xml:space="preserve">автомобиля под управлением Пакет Т.В. вышла </w:t>
      </w:r>
      <w:r w:rsidRPr="001411B9" w:rsidR="00B850EA">
        <w:rPr>
          <w:color w:val="auto"/>
          <w:sz w:val="20"/>
        </w:rPr>
        <w:t>женщина,</w:t>
      </w:r>
      <w:r w:rsidRPr="001411B9">
        <w:rPr>
          <w:color w:val="auto"/>
          <w:sz w:val="20"/>
        </w:rPr>
        <w:t xml:space="preserve"> в то время как Пакет Т.В. находилась за ру</w:t>
      </w:r>
      <w:r w:rsidRPr="001411B9" w:rsidR="0014727B">
        <w:rPr>
          <w:color w:val="auto"/>
          <w:sz w:val="20"/>
        </w:rPr>
        <w:t>лем</w:t>
      </w:r>
      <w:r w:rsidRPr="001411B9">
        <w:rPr>
          <w:color w:val="auto"/>
          <w:sz w:val="20"/>
        </w:rPr>
        <w:t xml:space="preserve">. Добавил, что </w:t>
      </w:r>
      <w:r w:rsidRPr="001411B9" w:rsidR="0014727B">
        <w:rPr>
          <w:color w:val="auto"/>
          <w:sz w:val="20"/>
        </w:rPr>
        <w:t>кроме Пакет Т.В. и пассажирки в автомобиле находился малолетний ребенок Пакет Т.В</w:t>
      </w:r>
      <w:r w:rsidRPr="001411B9">
        <w:rPr>
          <w:color w:val="auto"/>
          <w:sz w:val="20"/>
        </w:rPr>
        <w:t>.</w:t>
      </w:r>
      <w:r w:rsidRPr="001411B9" w:rsidR="0014727B">
        <w:rPr>
          <w:color w:val="auto"/>
          <w:sz w:val="20"/>
        </w:rPr>
        <w:t xml:space="preserve"> </w:t>
      </w:r>
      <w:r w:rsidRPr="001411B9">
        <w:rPr>
          <w:color w:val="auto"/>
          <w:sz w:val="20"/>
        </w:rPr>
        <w:t xml:space="preserve"> </w:t>
      </w:r>
      <w:r w:rsidRPr="001411B9" w:rsidR="00B850EA">
        <w:rPr>
          <w:color w:val="auto"/>
          <w:sz w:val="20"/>
        </w:rPr>
        <w:t xml:space="preserve">Отрицал наличие оснований оговорить или неприязненных отношений к Пакет Т.В.  </w:t>
      </w:r>
    </w:p>
    <w:p w:rsidR="00B850EA" w:rsidRPr="001411B9" w:rsidP="00B850EA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Аналогичными показаниями допрошенного в качестве свидетеля сотрудника ГИБДД Зубакина С.Н., который подтвердил факт присутствия в автомобиле под управлением Пак</w:t>
      </w:r>
      <w:r w:rsidRPr="001411B9">
        <w:rPr>
          <w:color w:val="auto"/>
          <w:sz w:val="20"/>
        </w:rPr>
        <w:t>ет Т.В. пассажир</w:t>
      </w:r>
      <w:r w:rsidRPr="001411B9" w:rsidR="00561AD7">
        <w:rPr>
          <w:color w:val="auto"/>
          <w:sz w:val="20"/>
        </w:rPr>
        <w:t>а и ребенка</w:t>
      </w:r>
      <w:r w:rsidRPr="001411B9">
        <w:rPr>
          <w:color w:val="auto"/>
          <w:sz w:val="20"/>
        </w:rPr>
        <w:t xml:space="preserve">. Также отрицал наличие оснований оговорить или неприязненных отношений к Пакет Т.В.  </w:t>
      </w:r>
    </w:p>
    <w:p w:rsidR="004A03E9" w:rsidRPr="001411B9" w:rsidP="00C310F7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Оглашенными и исследованными мировым судьей документами, являющимися доказательствами по делу:</w:t>
      </w:r>
    </w:p>
    <w:p w:rsidR="00817EE1" w:rsidRPr="001411B9" w:rsidP="00426F8A">
      <w:pPr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 xml:space="preserve">- из протоколов </w:t>
      </w:r>
      <w:r w:rsidRPr="001411B9">
        <w:rPr>
          <w:color w:val="auto"/>
          <w:sz w:val="20"/>
        </w:rPr>
        <w:t>от</w:t>
      </w:r>
      <w:r w:rsidRPr="001411B9">
        <w:rPr>
          <w:color w:val="auto"/>
          <w:sz w:val="20"/>
        </w:rPr>
        <w:t xml:space="preserve"> </w:t>
      </w:r>
      <w:r w:rsidRPr="006737C0" w:rsidR="006737C0">
        <w:rPr>
          <w:color w:val="auto"/>
          <w:sz w:val="20"/>
        </w:rPr>
        <w:t xml:space="preserve">изъято </w:t>
      </w:r>
      <w:r w:rsidRPr="001411B9">
        <w:rPr>
          <w:color w:val="auto"/>
          <w:sz w:val="20"/>
        </w:rPr>
        <w:t xml:space="preserve">- </w:t>
      </w:r>
      <w:r w:rsidRPr="001411B9">
        <w:rPr>
          <w:color w:val="auto"/>
          <w:sz w:val="20"/>
        </w:rPr>
        <w:t>об</w:t>
      </w:r>
      <w:r w:rsidRPr="001411B9">
        <w:rPr>
          <w:color w:val="auto"/>
          <w:sz w:val="20"/>
        </w:rPr>
        <w:t xml:space="preserve"> административном правонарушении </w:t>
      </w:r>
      <w:r w:rsidRPr="006737C0" w:rsidR="006737C0">
        <w:rPr>
          <w:color w:val="auto"/>
          <w:sz w:val="20"/>
        </w:rPr>
        <w:t>изъято</w:t>
      </w:r>
      <w:r w:rsidRPr="001411B9" w:rsidR="00247483">
        <w:rPr>
          <w:color w:val="auto"/>
          <w:sz w:val="20"/>
        </w:rPr>
        <w:t xml:space="preserve">; - </w:t>
      </w:r>
      <w:r w:rsidRPr="006737C0" w:rsidR="006737C0">
        <w:rPr>
          <w:color w:val="auto"/>
          <w:sz w:val="20"/>
        </w:rPr>
        <w:t xml:space="preserve">изъято </w:t>
      </w:r>
      <w:r w:rsidRPr="001411B9">
        <w:rPr>
          <w:color w:val="auto"/>
          <w:sz w:val="20"/>
        </w:rPr>
        <w:t xml:space="preserve">об отстранении от управления транспортным средством следует, что водитель </w:t>
      </w:r>
      <w:r w:rsidRPr="001411B9" w:rsidR="00F85199">
        <w:rPr>
          <w:color w:val="auto"/>
          <w:sz w:val="20"/>
        </w:rPr>
        <w:t>Пакет Т.В. управляла транспортным средством «</w:t>
      </w:r>
      <w:r w:rsidRPr="006737C0" w:rsidR="006737C0">
        <w:rPr>
          <w:color w:val="auto"/>
          <w:sz w:val="20"/>
        </w:rPr>
        <w:t>изъято</w:t>
      </w:r>
      <w:r w:rsidRPr="001411B9" w:rsidR="00F85199">
        <w:rPr>
          <w:color w:val="auto"/>
          <w:sz w:val="20"/>
        </w:rPr>
        <w:t xml:space="preserve">» государственный регистрационный </w:t>
      </w:r>
      <w:r w:rsidRPr="001411B9" w:rsidR="00B850EA">
        <w:rPr>
          <w:color w:val="auto"/>
          <w:sz w:val="20"/>
        </w:rPr>
        <w:t xml:space="preserve">знак </w:t>
      </w:r>
      <w:r w:rsidRPr="006737C0" w:rsidR="006737C0">
        <w:rPr>
          <w:color w:val="auto"/>
          <w:sz w:val="20"/>
        </w:rPr>
        <w:t xml:space="preserve">изъято </w:t>
      </w:r>
      <w:r w:rsidRPr="001411B9">
        <w:rPr>
          <w:color w:val="auto"/>
          <w:sz w:val="20"/>
        </w:rPr>
        <w:t>при наличи</w:t>
      </w:r>
      <w:r w:rsidRPr="001411B9">
        <w:rPr>
          <w:color w:val="auto"/>
          <w:sz w:val="20"/>
        </w:rPr>
        <w:t>и признак</w:t>
      </w:r>
      <w:r w:rsidRPr="001411B9" w:rsidR="00FB7B40">
        <w:rPr>
          <w:color w:val="auto"/>
          <w:sz w:val="20"/>
        </w:rPr>
        <w:t xml:space="preserve">ов </w:t>
      </w:r>
      <w:r w:rsidRPr="001411B9">
        <w:rPr>
          <w:color w:val="auto"/>
          <w:sz w:val="20"/>
        </w:rPr>
        <w:t xml:space="preserve">алкогольного опьянения: </w:t>
      </w:r>
      <w:r w:rsidRPr="006737C0" w:rsidR="006737C0">
        <w:rPr>
          <w:color w:val="auto"/>
          <w:sz w:val="20"/>
        </w:rPr>
        <w:t xml:space="preserve">изъято </w:t>
      </w:r>
      <w:r w:rsidRPr="001411B9" w:rsidR="00247483">
        <w:rPr>
          <w:color w:val="auto"/>
          <w:sz w:val="20"/>
        </w:rPr>
        <w:t>(</w:t>
      </w:r>
      <w:r w:rsidRPr="001411B9" w:rsidR="00247483">
        <w:rPr>
          <w:color w:val="auto"/>
          <w:sz w:val="20"/>
        </w:rPr>
        <w:t>л.д</w:t>
      </w:r>
      <w:r w:rsidRPr="001411B9" w:rsidR="00247483">
        <w:rPr>
          <w:color w:val="auto"/>
          <w:sz w:val="20"/>
        </w:rPr>
        <w:t xml:space="preserve">. </w:t>
      </w:r>
      <w:r w:rsidRPr="001411B9" w:rsidR="00B42A32">
        <w:rPr>
          <w:color w:val="auto"/>
          <w:sz w:val="20"/>
        </w:rPr>
        <w:t xml:space="preserve">1, </w:t>
      </w:r>
      <w:r w:rsidRPr="001411B9" w:rsidR="00FB7B40">
        <w:rPr>
          <w:color w:val="auto"/>
          <w:sz w:val="20"/>
        </w:rPr>
        <w:t>3</w:t>
      </w:r>
      <w:r w:rsidRPr="001411B9">
        <w:rPr>
          <w:color w:val="auto"/>
          <w:sz w:val="20"/>
        </w:rPr>
        <w:t xml:space="preserve">); - из протокола </w:t>
      </w:r>
      <w:r w:rsidRPr="006737C0" w:rsidR="006737C0">
        <w:rPr>
          <w:color w:val="auto"/>
          <w:sz w:val="20"/>
        </w:rPr>
        <w:t xml:space="preserve">изъято </w:t>
      </w:r>
      <w:r w:rsidRPr="001411B9">
        <w:rPr>
          <w:color w:val="auto"/>
          <w:sz w:val="20"/>
        </w:rPr>
        <w:t xml:space="preserve">о направлении </w:t>
      </w:r>
      <w:r w:rsidRPr="001411B9" w:rsidR="00F85199">
        <w:rPr>
          <w:color w:val="auto"/>
          <w:sz w:val="20"/>
        </w:rPr>
        <w:t xml:space="preserve">Пакет Т.В. </w:t>
      </w:r>
      <w:r w:rsidRPr="001411B9">
        <w:rPr>
          <w:color w:val="auto"/>
          <w:sz w:val="20"/>
        </w:rPr>
        <w:t>на медицинское освидетельствование, следует отказ от прохождения освидетельствования на состояние алкогольного опьяне</w:t>
      </w:r>
      <w:r w:rsidRPr="001411B9">
        <w:rPr>
          <w:color w:val="auto"/>
          <w:sz w:val="20"/>
        </w:rPr>
        <w:t xml:space="preserve">ния, что также </w:t>
      </w:r>
      <w:r w:rsidRPr="001411B9" w:rsidR="00B850EA">
        <w:rPr>
          <w:color w:val="auto"/>
          <w:sz w:val="20"/>
        </w:rPr>
        <w:t xml:space="preserve">следует из данных </w:t>
      </w:r>
      <w:r w:rsidRPr="001411B9" w:rsidR="00F85199">
        <w:rPr>
          <w:color w:val="auto"/>
          <w:sz w:val="20"/>
        </w:rPr>
        <w:t xml:space="preserve">рапортов и </w:t>
      </w:r>
      <w:r w:rsidRPr="001411B9">
        <w:rPr>
          <w:color w:val="auto"/>
          <w:sz w:val="20"/>
        </w:rPr>
        <w:t>видеозаписи</w:t>
      </w:r>
      <w:r w:rsidRPr="001411B9" w:rsidR="00B850EA">
        <w:rPr>
          <w:color w:val="auto"/>
          <w:sz w:val="20"/>
        </w:rPr>
        <w:t xml:space="preserve">. Данные </w:t>
      </w:r>
      <w:r w:rsidRPr="001411B9" w:rsidR="00426F8A">
        <w:rPr>
          <w:color w:val="auto"/>
          <w:sz w:val="20"/>
        </w:rPr>
        <w:t xml:space="preserve">своих рапортов и </w:t>
      </w:r>
      <w:r w:rsidRPr="001411B9" w:rsidR="00B850EA">
        <w:rPr>
          <w:color w:val="auto"/>
          <w:sz w:val="20"/>
        </w:rPr>
        <w:t xml:space="preserve">видеозаписи мировому судье подтвердили лицо, составившее протокол об административном правонарушении </w:t>
      </w:r>
      <w:r w:rsidRPr="001411B9" w:rsidR="00CC5173">
        <w:rPr>
          <w:color w:val="auto"/>
          <w:sz w:val="20"/>
        </w:rPr>
        <w:t xml:space="preserve">сотрудник ГИБДД </w:t>
      </w:r>
      <w:r w:rsidRPr="001411B9" w:rsidR="00B850EA">
        <w:rPr>
          <w:color w:val="auto"/>
          <w:sz w:val="20"/>
        </w:rPr>
        <w:t>Влащук В.В., и свидетель сотрудник ГИБДД Зубакин С.Н.</w:t>
      </w:r>
      <w:r w:rsidRPr="001411B9">
        <w:rPr>
          <w:color w:val="auto"/>
          <w:sz w:val="20"/>
        </w:rPr>
        <w:t xml:space="preserve"> (л.д</w:t>
      </w:r>
      <w:r w:rsidRPr="001411B9">
        <w:rPr>
          <w:color w:val="auto"/>
          <w:sz w:val="20"/>
        </w:rPr>
        <w:t xml:space="preserve">. </w:t>
      </w:r>
      <w:r w:rsidRPr="001411B9" w:rsidR="00F85199">
        <w:rPr>
          <w:color w:val="auto"/>
          <w:sz w:val="20"/>
        </w:rPr>
        <w:t>4, 5, 6, 7, 13</w:t>
      </w:r>
      <w:r w:rsidRPr="001411B9" w:rsidR="00CC5173">
        <w:rPr>
          <w:color w:val="auto"/>
          <w:sz w:val="20"/>
        </w:rPr>
        <w:t>, 17</w:t>
      </w:r>
      <w:r w:rsidRPr="001411B9" w:rsidR="00B42A32">
        <w:rPr>
          <w:color w:val="auto"/>
          <w:sz w:val="20"/>
        </w:rPr>
        <w:t>)</w:t>
      </w:r>
      <w:r w:rsidRPr="001411B9">
        <w:rPr>
          <w:color w:val="auto"/>
          <w:sz w:val="20"/>
        </w:rPr>
        <w:t xml:space="preserve">; - из справки </w:t>
      </w:r>
      <w:r w:rsidRPr="001411B9" w:rsidR="00E141AC">
        <w:rPr>
          <w:color w:val="auto"/>
          <w:sz w:val="20"/>
        </w:rPr>
        <w:t xml:space="preserve">ИАЗ ОР ДПС ГИБДД МВД по Республике Крым </w:t>
      </w:r>
      <w:r w:rsidRPr="001411B9">
        <w:rPr>
          <w:color w:val="auto"/>
          <w:sz w:val="20"/>
        </w:rPr>
        <w:t xml:space="preserve">следует, что </w:t>
      </w:r>
      <w:r w:rsidRPr="001411B9" w:rsidR="00F85199">
        <w:rPr>
          <w:color w:val="auto"/>
          <w:sz w:val="20"/>
        </w:rPr>
        <w:t xml:space="preserve">Пакет Т.В. </w:t>
      </w:r>
      <w:r w:rsidRPr="001411B9">
        <w:rPr>
          <w:color w:val="auto"/>
          <w:sz w:val="20"/>
        </w:rPr>
        <w:t xml:space="preserve">не является лицом, подвергнутым наказаниям по ст. 12.8, 12.26 КоАП РФ, ч. 2, 4, 6 ст. 264, ст. 264.1 УК РФ (л.д. </w:t>
      </w:r>
      <w:r w:rsidRPr="001411B9" w:rsidR="004E2FAD">
        <w:rPr>
          <w:color w:val="auto"/>
          <w:sz w:val="20"/>
        </w:rPr>
        <w:t>9, 11</w:t>
      </w:r>
      <w:r w:rsidRPr="001411B9">
        <w:rPr>
          <w:color w:val="auto"/>
          <w:sz w:val="20"/>
        </w:rPr>
        <w:t xml:space="preserve">). Изложенные доказательства логичны, </w:t>
      </w:r>
      <w:r w:rsidRPr="001411B9">
        <w:rPr>
          <w:color w:val="auto"/>
          <w:sz w:val="20"/>
        </w:rPr>
        <w:t>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85199" w:rsidRPr="001411B9" w:rsidP="00B42A32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Обстоятельств, смягчающих</w:t>
      </w:r>
      <w:r w:rsidRPr="001411B9" w:rsidR="00CC5173">
        <w:rPr>
          <w:color w:val="auto"/>
          <w:sz w:val="20"/>
        </w:rPr>
        <w:t xml:space="preserve"> или</w:t>
      </w:r>
      <w:r w:rsidRPr="001411B9">
        <w:rPr>
          <w:color w:val="auto"/>
          <w:sz w:val="20"/>
        </w:rPr>
        <w:t xml:space="preserve"> отягчающих административную ответ</w:t>
      </w:r>
      <w:r w:rsidRPr="001411B9">
        <w:rPr>
          <w:color w:val="auto"/>
          <w:sz w:val="20"/>
        </w:rPr>
        <w:t>ственность по делу не установлено.</w:t>
      </w:r>
    </w:p>
    <w:p w:rsidR="007C6E2B" w:rsidRPr="001411B9" w:rsidP="00B42A32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 xml:space="preserve">Изложенные </w:t>
      </w:r>
      <w:r w:rsidRPr="001411B9" w:rsidR="00CC5173">
        <w:rPr>
          <w:color w:val="auto"/>
          <w:sz w:val="20"/>
        </w:rPr>
        <w:t xml:space="preserve">при составлении материала о привлечении к административной ответственности </w:t>
      </w:r>
      <w:r w:rsidRPr="001411B9">
        <w:rPr>
          <w:color w:val="auto"/>
          <w:sz w:val="20"/>
        </w:rPr>
        <w:t>доводы Пакет Т.В.</w:t>
      </w:r>
      <w:r w:rsidRPr="001411B9" w:rsidR="00CC5173">
        <w:rPr>
          <w:color w:val="auto"/>
          <w:sz w:val="20"/>
        </w:rPr>
        <w:t xml:space="preserve"> (в ходе видеозаписи)</w:t>
      </w:r>
      <w:r w:rsidRPr="001411B9">
        <w:rPr>
          <w:color w:val="auto"/>
          <w:sz w:val="20"/>
        </w:rPr>
        <w:t xml:space="preserve">, </w:t>
      </w:r>
      <w:r w:rsidRPr="001411B9" w:rsidR="004B1135">
        <w:rPr>
          <w:color w:val="auto"/>
          <w:sz w:val="20"/>
        </w:rPr>
        <w:t xml:space="preserve">о том, что автомобилем </w:t>
      </w:r>
      <w:r w:rsidRPr="001411B9">
        <w:rPr>
          <w:color w:val="auto"/>
          <w:sz w:val="20"/>
        </w:rPr>
        <w:t>«</w:t>
      </w:r>
      <w:r w:rsidRPr="006737C0" w:rsidR="006737C0">
        <w:rPr>
          <w:color w:val="auto"/>
          <w:sz w:val="20"/>
        </w:rPr>
        <w:t>изъято</w:t>
      </w:r>
      <w:r w:rsidRPr="001411B9">
        <w:rPr>
          <w:color w:val="auto"/>
          <w:sz w:val="20"/>
        </w:rPr>
        <w:t xml:space="preserve">» государственный регистрационный </w:t>
      </w:r>
      <w:r w:rsidRPr="001411B9" w:rsidR="00CC5173">
        <w:rPr>
          <w:color w:val="auto"/>
          <w:sz w:val="20"/>
        </w:rPr>
        <w:t>знак</w:t>
      </w:r>
      <w:r w:rsidRPr="001411B9">
        <w:rPr>
          <w:color w:val="auto"/>
          <w:sz w:val="20"/>
        </w:rPr>
        <w:t xml:space="preserve"> </w:t>
      </w:r>
      <w:r w:rsidRPr="006737C0" w:rsidR="006737C0">
        <w:rPr>
          <w:color w:val="auto"/>
          <w:sz w:val="20"/>
        </w:rPr>
        <w:t xml:space="preserve">изъято </w:t>
      </w:r>
      <w:r w:rsidRPr="001411B9" w:rsidR="004B1135">
        <w:rPr>
          <w:color w:val="auto"/>
          <w:sz w:val="20"/>
        </w:rPr>
        <w:t>управляло иное лицо</w:t>
      </w:r>
      <w:r w:rsidRPr="001411B9">
        <w:rPr>
          <w:color w:val="auto"/>
          <w:sz w:val="20"/>
        </w:rPr>
        <w:t>, а не она</w:t>
      </w:r>
      <w:r w:rsidRPr="001411B9" w:rsidR="004B1135">
        <w:rPr>
          <w:color w:val="auto"/>
          <w:sz w:val="20"/>
        </w:rPr>
        <w:t>, мировой судья расценивает, как попытку избежать ответственности</w:t>
      </w:r>
      <w:r w:rsidRPr="001411B9">
        <w:rPr>
          <w:color w:val="auto"/>
          <w:sz w:val="20"/>
        </w:rPr>
        <w:t xml:space="preserve">, поскольку </w:t>
      </w:r>
      <w:r w:rsidRPr="001411B9" w:rsidR="004B1135">
        <w:rPr>
          <w:color w:val="auto"/>
          <w:sz w:val="20"/>
        </w:rPr>
        <w:t xml:space="preserve">лицо, составившее протокол об административном правонарушении </w:t>
      </w:r>
      <w:r w:rsidRPr="001411B9" w:rsidR="00CC5173">
        <w:rPr>
          <w:color w:val="auto"/>
          <w:sz w:val="20"/>
        </w:rPr>
        <w:t xml:space="preserve">сотрудник ГИБДД </w:t>
      </w:r>
      <w:r w:rsidRPr="001411B9" w:rsidR="004B1135">
        <w:rPr>
          <w:color w:val="auto"/>
          <w:sz w:val="20"/>
        </w:rPr>
        <w:t>Влащук В.В.</w:t>
      </w:r>
      <w:r w:rsidRPr="001411B9">
        <w:rPr>
          <w:color w:val="auto"/>
          <w:sz w:val="20"/>
        </w:rPr>
        <w:t>,</w:t>
      </w:r>
      <w:r w:rsidRPr="001411B9" w:rsidR="004B1135">
        <w:rPr>
          <w:color w:val="auto"/>
          <w:sz w:val="20"/>
        </w:rPr>
        <w:t xml:space="preserve"> и свидетель</w:t>
      </w:r>
      <w:r w:rsidRPr="001411B9">
        <w:rPr>
          <w:color w:val="auto"/>
          <w:sz w:val="20"/>
        </w:rPr>
        <w:t>,</w:t>
      </w:r>
      <w:r w:rsidRPr="001411B9" w:rsidR="004B1135">
        <w:rPr>
          <w:color w:val="auto"/>
          <w:sz w:val="20"/>
        </w:rPr>
        <w:t xml:space="preserve"> сотрудник ГИБДД Зубакин С.Н.</w:t>
      </w:r>
      <w:r w:rsidRPr="001411B9">
        <w:rPr>
          <w:color w:val="auto"/>
          <w:sz w:val="20"/>
        </w:rPr>
        <w:t>,</w:t>
      </w:r>
      <w:r w:rsidRPr="001411B9" w:rsidR="004B1135">
        <w:rPr>
          <w:color w:val="auto"/>
          <w:sz w:val="20"/>
        </w:rPr>
        <w:t xml:space="preserve"> предупреждённые об административной</w:t>
      </w:r>
      <w:r w:rsidRPr="001411B9" w:rsidR="004B1135">
        <w:rPr>
          <w:color w:val="auto"/>
          <w:sz w:val="20"/>
        </w:rPr>
        <w:t xml:space="preserve"> ответственности по ч</w:t>
      </w:r>
      <w:r w:rsidRPr="001411B9" w:rsidR="00CC5173">
        <w:rPr>
          <w:color w:val="auto"/>
          <w:sz w:val="20"/>
        </w:rPr>
        <w:t>.</w:t>
      </w:r>
      <w:r w:rsidRPr="001411B9" w:rsidR="004B1135">
        <w:rPr>
          <w:color w:val="auto"/>
          <w:sz w:val="20"/>
        </w:rPr>
        <w:t xml:space="preserve"> 1 ст</w:t>
      </w:r>
      <w:r w:rsidRPr="001411B9" w:rsidR="00CC5173">
        <w:rPr>
          <w:color w:val="auto"/>
          <w:sz w:val="20"/>
        </w:rPr>
        <w:t xml:space="preserve">. </w:t>
      </w:r>
      <w:r w:rsidRPr="001411B9" w:rsidR="004B1135">
        <w:rPr>
          <w:color w:val="auto"/>
          <w:sz w:val="20"/>
        </w:rPr>
        <w:t>17.9 КоАП РФ, последовательно утверждали, что именно Пакет Т.В. был</w:t>
      </w:r>
      <w:r w:rsidRPr="001411B9">
        <w:rPr>
          <w:color w:val="auto"/>
          <w:sz w:val="20"/>
        </w:rPr>
        <w:t>а</w:t>
      </w:r>
      <w:r w:rsidRPr="001411B9" w:rsidR="004B1135">
        <w:rPr>
          <w:color w:val="auto"/>
          <w:sz w:val="20"/>
        </w:rPr>
        <w:t xml:space="preserve"> замечен</w:t>
      </w:r>
      <w:r w:rsidRPr="001411B9">
        <w:rPr>
          <w:color w:val="auto"/>
          <w:sz w:val="20"/>
        </w:rPr>
        <w:t>а</w:t>
      </w:r>
      <w:r w:rsidRPr="001411B9" w:rsidR="004B1135">
        <w:rPr>
          <w:color w:val="auto"/>
          <w:sz w:val="20"/>
        </w:rPr>
        <w:t xml:space="preserve"> за управлением транспортным средством </w:t>
      </w:r>
      <w:r w:rsidRPr="001411B9">
        <w:rPr>
          <w:color w:val="auto"/>
          <w:sz w:val="20"/>
        </w:rPr>
        <w:t>«</w:t>
      </w:r>
      <w:r w:rsidRPr="006737C0" w:rsidR="006737C0">
        <w:rPr>
          <w:color w:val="auto"/>
          <w:sz w:val="20"/>
        </w:rPr>
        <w:t>изъято</w:t>
      </w:r>
      <w:r w:rsidRPr="001411B9">
        <w:rPr>
          <w:color w:val="auto"/>
          <w:sz w:val="20"/>
        </w:rPr>
        <w:t xml:space="preserve">» государственный регистрационный знак </w:t>
      </w:r>
      <w:r w:rsidRPr="006737C0" w:rsidR="006737C0">
        <w:rPr>
          <w:color w:val="auto"/>
          <w:sz w:val="20"/>
        </w:rPr>
        <w:t>изъято</w:t>
      </w:r>
      <w:r w:rsidRPr="001411B9">
        <w:rPr>
          <w:color w:val="auto"/>
          <w:sz w:val="20"/>
        </w:rPr>
        <w:t>, что также подтверждается данными видеозаписи</w:t>
      </w:r>
      <w:r w:rsidRPr="001411B9" w:rsidR="004B1135">
        <w:rPr>
          <w:color w:val="auto"/>
          <w:sz w:val="20"/>
        </w:rPr>
        <w:t>. Нарушений в порядке оформления материала о привлечении к административной ответственности мировым судьей не установлено, а видеозапись содержит все элементы состава административного деликта, предусмотренного ч.1 ст.12.</w:t>
      </w:r>
      <w:r w:rsidRPr="001411B9">
        <w:rPr>
          <w:color w:val="auto"/>
          <w:sz w:val="20"/>
        </w:rPr>
        <w:t>26</w:t>
      </w:r>
      <w:r w:rsidRPr="001411B9" w:rsidR="004B1135">
        <w:rPr>
          <w:color w:val="auto"/>
          <w:sz w:val="20"/>
        </w:rPr>
        <w:t xml:space="preserve"> КоАП РФ. </w:t>
      </w:r>
    </w:p>
    <w:p w:rsidR="00817EE1" w:rsidRPr="001411B9" w:rsidP="00B42A32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В соответствии со ст. 2.9 КоА</w:t>
      </w:r>
      <w:r w:rsidRPr="001411B9">
        <w:rPr>
          <w:color w:val="auto"/>
          <w:sz w:val="20"/>
        </w:rPr>
        <w:t>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</w:t>
      </w:r>
      <w:r w:rsidRPr="001411B9">
        <w:rPr>
          <w:color w:val="auto"/>
          <w:sz w:val="20"/>
        </w:rPr>
        <w:t xml:space="preserve"> ответственности и ограничиться устным замечанием.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</w:t>
      </w:r>
      <w:r w:rsidRPr="001411B9">
        <w:rPr>
          <w:color w:val="auto"/>
          <w:sz w:val="20"/>
        </w:rPr>
        <w:t>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</w:t>
      </w:r>
      <w:r w:rsidRPr="001411B9">
        <w:rPr>
          <w:color w:val="auto"/>
          <w:sz w:val="20"/>
        </w:rPr>
        <w:t>нного нарушения охраняемых общественных правоотношений.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</w:t>
      </w:r>
      <w:r w:rsidRPr="001411B9">
        <w:rPr>
          <w:color w:val="auto"/>
          <w:sz w:val="20"/>
        </w:rPr>
        <w:t>венно нарушают охраняемые общественные отношения.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 xml:space="preserve">При изложенных обстоятельствах совершенное </w:t>
      </w:r>
      <w:r w:rsidRPr="001411B9" w:rsidR="00F85199">
        <w:rPr>
          <w:color w:val="auto"/>
          <w:sz w:val="20"/>
        </w:rPr>
        <w:t xml:space="preserve">Пакет Т.В. </w:t>
      </w:r>
      <w:r w:rsidRPr="001411B9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</w:t>
      </w:r>
      <w:r w:rsidRPr="001411B9">
        <w:rPr>
          <w:color w:val="auto"/>
          <w:sz w:val="20"/>
        </w:rPr>
        <w:t>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При определении вида и размера наказания, суд принимает во внимание характер совершенного правонарушения, личность</w:t>
      </w:r>
      <w:r w:rsidRPr="001411B9">
        <w:rPr>
          <w:color w:val="auto"/>
          <w:sz w:val="20"/>
        </w:rPr>
        <w:t xml:space="preserve"> виновно</w:t>
      </w:r>
      <w:r w:rsidRPr="001411B9" w:rsidR="00426F8A">
        <w:rPr>
          <w:color w:val="auto"/>
          <w:sz w:val="20"/>
        </w:rPr>
        <w:t>й</w:t>
      </w:r>
      <w:r w:rsidRPr="001411B9">
        <w:rPr>
          <w:color w:val="auto"/>
          <w:sz w:val="20"/>
        </w:rPr>
        <w:t xml:space="preserve"> </w:t>
      </w:r>
      <w:r w:rsidRPr="001411B9" w:rsidR="00426F8A">
        <w:rPr>
          <w:color w:val="auto"/>
          <w:sz w:val="20"/>
        </w:rPr>
        <w:t xml:space="preserve">Пакет Т.В. </w:t>
      </w:r>
      <w:r w:rsidRPr="001411B9">
        <w:rPr>
          <w:color w:val="auto"/>
          <w:sz w:val="20"/>
        </w:rPr>
        <w:t>и полагает возможным определить основное</w:t>
      </w:r>
      <w:r w:rsidRPr="001411B9" w:rsidR="00426F8A">
        <w:rPr>
          <w:color w:val="auto"/>
          <w:sz w:val="20"/>
        </w:rPr>
        <w:t xml:space="preserve"> наказание</w:t>
      </w:r>
      <w:r w:rsidRPr="001411B9">
        <w:rPr>
          <w:color w:val="auto"/>
          <w:sz w:val="20"/>
        </w:rPr>
        <w:t xml:space="preserve"> в пределах санкции ч. 1 ст. 12.26 КоАП РФ</w:t>
      </w:r>
      <w:r w:rsidRPr="001411B9" w:rsidR="00426F8A">
        <w:rPr>
          <w:color w:val="auto"/>
          <w:sz w:val="20"/>
        </w:rPr>
        <w:t xml:space="preserve">, а обязательное дополнительное наказание </w:t>
      </w:r>
      <w:r w:rsidRPr="001411B9" w:rsidR="00CC5173">
        <w:rPr>
          <w:color w:val="auto"/>
          <w:sz w:val="20"/>
        </w:rPr>
        <w:t xml:space="preserve">в </w:t>
      </w:r>
      <w:r w:rsidRPr="001411B9" w:rsidR="00426F8A">
        <w:rPr>
          <w:color w:val="auto"/>
          <w:sz w:val="20"/>
        </w:rPr>
        <w:t>минимальном пределе санкции статьи</w:t>
      </w:r>
      <w:r w:rsidRPr="001411B9" w:rsidR="00CC5173">
        <w:rPr>
          <w:color w:val="auto"/>
          <w:sz w:val="20"/>
        </w:rPr>
        <w:t xml:space="preserve"> по которой она признана виновной</w:t>
      </w:r>
      <w:r w:rsidRPr="001411B9">
        <w:rPr>
          <w:color w:val="auto"/>
          <w:sz w:val="20"/>
        </w:rPr>
        <w:t>.</w:t>
      </w:r>
    </w:p>
    <w:p w:rsidR="00B46BA1" w:rsidRPr="001411B9" w:rsidP="007367D5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На основании изложенного</w:t>
      </w:r>
      <w:r w:rsidRPr="001411B9">
        <w:rPr>
          <w:color w:val="auto"/>
          <w:sz w:val="20"/>
        </w:rPr>
        <w:t>, руководствуясь ч. 1 ст. 12.26, ст.ст. 4.1, 26.11,</w:t>
      </w:r>
      <w:r w:rsidRPr="001411B9" w:rsidR="005554AE">
        <w:rPr>
          <w:color w:val="auto"/>
          <w:sz w:val="20"/>
        </w:rPr>
        <w:t xml:space="preserve"> 24.7,</w:t>
      </w:r>
      <w:r w:rsidRPr="001411B9">
        <w:rPr>
          <w:color w:val="auto"/>
          <w:sz w:val="20"/>
        </w:rPr>
        <w:t xml:space="preserve"> 29.9-29.11 КоАП РФ, судья</w:t>
      </w:r>
    </w:p>
    <w:p w:rsidR="009447BE" w:rsidRPr="001411B9" w:rsidP="007367D5">
      <w:pPr>
        <w:ind w:firstLine="720"/>
        <w:jc w:val="both"/>
        <w:rPr>
          <w:color w:val="auto"/>
          <w:sz w:val="20"/>
        </w:rPr>
      </w:pPr>
    </w:p>
    <w:p w:rsidR="00B46BA1" w:rsidRPr="001411B9" w:rsidP="007367D5">
      <w:pPr>
        <w:ind w:firstLine="720"/>
        <w:jc w:val="center"/>
        <w:rPr>
          <w:b/>
          <w:color w:val="auto"/>
          <w:sz w:val="20"/>
        </w:rPr>
      </w:pPr>
      <w:r w:rsidRPr="001411B9">
        <w:rPr>
          <w:b/>
          <w:color w:val="auto"/>
          <w:sz w:val="20"/>
        </w:rPr>
        <w:t>п о с т а н о в и л:</w:t>
      </w:r>
    </w:p>
    <w:p w:rsidR="009447BE" w:rsidRPr="001411B9" w:rsidP="007367D5">
      <w:pPr>
        <w:ind w:firstLine="720"/>
        <w:jc w:val="center"/>
        <w:rPr>
          <w:b/>
          <w:color w:val="auto"/>
          <w:sz w:val="20"/>
        </w:rPr>
      </w:pP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6737C0">
        <w:rPr>
          <w:color w:val="auto"/>
          <w:sz w:val="20"/>
        </w:rPr>
        <w:t xml:space="preserve">изъято </w:t>
      </w:r>
      <w:r w:rsidRPr="001411B9" w:rsidR="002A3E07">
        <w:rPr>
          <w:color w:val="auto"/>
          <w:sz w:val="20"/>
        </w:rPr>
        <w:t>признать виновной в совершении административного правонарушения, предусмотренного ч. 1 ст. 12.26 КоАП РФ и назначить ей нака</w:t>
      </w:r>
      <w:r w:rsidRPr="001411B9" w:rsidR="002A3E07">
        <w:rPr>
          <w:color w:val="auto"/>
          <w:sz w:val="20"/>
        </w:rPr>
        <w:t>зание в виде административного штрафа в размере 30 000 (тридцать тысяч) рублей с лишением права управления транспортным</w:t>
      </w:r>
      <w:r w:rsidRPr="001411B9" w:rsidR="00426F8A">
        <w:rPr>
          <w:color w:val="auto"/>
          <w:sz w:val="20"/>
        </w:rPr>
        <w:t>и</w:t>
      </w:r>
      <w:r w:rsidRPr="001411B9" w:rsidR="002A3E07">
        <w:rPr>
          <w:color w:val="auto"/>
          <w:sz w:val="20"/>
        </w:rPr>
        <w:t xml:space="preserve"> средств</w:t>
      </w:r>
      <w:r w:rsidRPr="001411B9" w:rsidR="00426F8A">
        <w:rPr>
          <w:color w:val="auto"/>
          <w:sz w:val="20"/>
        </w:rPr>
        <w:t>а</w:t>
      </w:r>
      <w:r w:rsidRPr="001411B9" w:rsidR="002A3E07">
        <w:rPr>
          <w:color w:val="auto"/>
          <w:sz w:val="20"/>
        </w:rPr>
        <w:t>м</w:t>
      </w:r>
      <w:r w:rsidRPr="001411B9" w:rsidR="00426F8A">
        <w:rPr>
          <w:color w:val="auto"/>
          <w:sz w:val="20"/>
        </w:rPr>
        <w:t>и</w:t>
      </w:r>
      <w:r w:rsidRPr="001411B9" w:rsidR="002A3E07">
        <w:rPr>
          <w:color w:val="auto"/>
          <w:sz w:val="20"/>
        </w:rPr>
        <w:t xml:space="preserve"> сроком на 1 (один) год 6 (шесть) месяцев.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Перечисление штрафа производить по следующим реквизитам:</w:t>
      </w:r>
    </w:p>
    <w:p w:rsidR="00E141AC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Получатель: УФК по Республике Крым (УМВД России по г. Симферополь)  Отделение  по Республике Крым Банка России//УФК по Республике Крым г. Симферополь, ЕКС 40102810645370000035, л/с 04751А92590, к/с 03100643000000017500, БИК: 013510002, ИНН: 9102003230, КПП</w:t>
      </w:r>
      <w:r w:rsidRPr="001411B9">
        <w:rPr>
          <w:color w:val="auto"/>
          <w:sz w:val="20"/>
        </w:rPr>
        <w:t>: 910201001, OKTMO: 35701000 КБК: 188 116 01121 01 0001 140, УИН: 188104912160000</w:t>
      </w:r>
      <w:r w:rsidRPr="001411B9" w:rsidR="002E0FA5">
        <w:rPr>
          <w:color w:val="auto"/>
          <w:sz w:val="20"/>
        </w:rPr>
        <w:t>09863</w:t>
      </w:r>
      <w:r w:rsidRPr="001411B9">
        <w:rPr>
          <w:color w:val="auto"/>
          <w:sz w:val="20"/>
        </w:rPr>
        <w:t>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</w:t>
      </w:r>
      <w:r w:rsidRPr="001411B9">
        <w:rPr>
          <w:color w:val="auto"/>
          <w:sz w:val="20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</w:t>
      </w:r>
      <w:r w:rsidRPr="001411B9">
        <w:rPr>
          <w:color w:val="auto"/>
          <w:sz w:val="20"/>
        </w:rPr>
        <w:t>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Pr="001411B9">
        <w:rPr>
          <w:color w:val="auto"/>
          <w:sz w:val="20"/>
        </w:rPr>
        <w:t xml:space="preserve"> на срок до пятнадцати суток, либо обязательные работы на срок до пятидесяти часов.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 xml:space="preserve">Исполнение данного постановления в части изъятия </w:t>
      </w:r>
      <w:r w:rsidRPr="001411B9">
        <w:rPr>
          <w:color w:val="auto"/>
          <w:sz w:val="20"/>
        </w:rPr>
        <w:t>водительского удостоверения поручить компетентному органу ГИБДД ОМВД России.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</w:t>
      </w:r>
      <w:r w:rsidRPr="001411B9">
        <w:rPr>
          <w:color w:val="auto"/>
          <w:sz w:val="20"/>
        </w:rPr>
        <w:t>льного права.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1411B9">
        <w:rPr>
          <w:color w:val="auto"/>
          <w:sz w:val="20"/>
        </w:rPr>
        <w:t xml:space="preserve">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В случае уклонения лица, лишенного специального права, от сдач</w:t>
      </w:r>
      <w:r w:rsidRPr="001411B9">
        <w:rPr>
          <w:color w:val="auto"/>
          <w:sz w:val="20"/>
        </w:rPr>
        <w:t>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</w:t>
      </w:r>
      <w:r w:rsidRPr="001411B9">
        <w:rPr>
          <w:color w:val="auto"/>
          <w:sz w:val="20"/>
        </w:rPr>
        <w:t>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По истечении срока лишения специального права за совершение административных правонарушений, пр</w:t>
      </w:r>
      <w:r w:rsidRPr="001411B9">
        <w:rPr>
          <w:color w:val="auto"/>
          <w:sz w:val="20"/>
        </w:rPr>
        <w:t>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</w:t>
      </w:r>
      <w:r w:rsidRPr="001411B9">
        <w:rPr>
          <w:color w:val="auto"/>
          <w:sz w:val="20"/>
        </w:rPr>
        <w:t xml:space="preserve">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</w:t>
      </w:r>
      <w:r w:rsidRPr="001411B9">
        <w:rPr>
          <w:color w:val="auto"/>
          <w:sz w:val="20"/>
        </w:rPr>
        <w:t>отивопоказаний к управлению транспортным средством.</w:t>
      </w:r>
    </w:p>
    <w:p w:rsidR="00817EE1" w:rsidRPr="001411B9" w:rsidP="00817EE1">
      <w:pPr>
        <w:ind w:firstLine="720"/>
        <w:jc w:val="both"/>
        <w:rPr>
          <w:color w:val="auto"/>
          <w:sz w:val="20"/>
        </w:rPr>
      </w:pPr>
      <w:r w:rsidRPr="001411B9">
        <w:rPr>
          <w:color w:val="auto"/>
          <w:sz w:val="20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817EE1" w:rsidRPr="001411B9" w:rsidP="009447BE">
      <w:pPr>
        <w:jc w:val="both"/>
        <w:rPr>
          <w:color w:val="auto"/>
          <w:sz w:val="20"/>
        </w:rPr>
      </w:pPr>
    </w:p>
    <w:p w:rsidR="00A166EA" w:rsidRPr="001411B9" w:rsidP="00817EE1">
      <w:pPr>
        <w:ind w:firstLine="720"/>
        <w:jc w:val="both"/>
        <w:rPr>
          <w:bCs/>
          <w:sz w:val="20"/>
        </w:rPr>
      </w:pPr>
      <w:r w:rsidRPr="001411B9">
        <w:rPr>
          <w:color w:val="auto"/>
          <w:sz w:val="20"/>
        </w:rPr>
        <w:t xml:space="preserve">Мировой судья </w:t>
      </w:r>
      <w:r w:rsidRPr="001411B9">
        <w:rPr>
          <w:color w:val="auto"/>
          <w:sz w:val="20"/>
        </w:rPr>
        <w:tab/>
        <w:t xml:space="preserve">      </w:t>
      </w:r>
      <w:r w:rsidRPr="001411B9">
        <w:rPr>
          <w:color w:val="auto"/>
          <w:sz w:val="20"/>
        </w:rPr>
        <w:tab/>
      </w:r>
      <w:r w:rsidRPr="001411B9">
        <w:rPr>
          <w:color w:val="auto"/>
          <w:sz w:val="20"/>
        </w:rPr>
        <w:tab/>
        <w:t xml:space="preserve">   </w:t>
      </w:r>
      <w:r w:rsidRPr="001411B9">
        <w:rPr>
          <w:color w:val="auto"/>
          <w:sz w:val="20"/>
        </w:rPr>
        <w:tab/>
        <w:t xml:space="preserve">                       </w:t>
      </w:r>
      <w:r w:rsidRPr="001411B9">
        <w:rPr>
          <w:color w:val="auto"/>
          <w:sz w:val="20"/>
        </w:rPr>
        <w:t xml:space="preserve">                И.В. Ищенко</w:t>
      </w:r>
    </w:p>
    <w:sectPr w:rsidSect="00525A97">
      <w:pgSz w:w="11907" w:h="16840"/>
      <w:pgMar w:top="1134" w:right="851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332D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E5367"/>
    <w:rsid w:val="000E6E65"/>
    <w:rsid w:val="000F3EA5"/>
    <w:rsid w:val="00100BB5"/>
    <w:rsid w:val="00101BD4"/>
    <w:rsid w:val="00106230"/>
    <w:rsid w:val="00110601"/>
    <w:rsid w:val="00136142"/>
    <w:rsid w:val="00140FF1"/>
    <w:rsid w:val="001411B9"/>
    <w:rsid w:val="0014656B"/>
    <w:rsid w:val="001466BD"/>
    <w:rsid w:val="0014727B"/>
    <w:rsid w:val="00147636"/>
    <w:rsid w:val="00151BEB"/>
    <w:rsid w:val="00156738"/>
    <w:rsid w:val="00156CFC"/>
    <w:rsid w:val="00161713"/>
    <w:rsid w:val="00175060"/>
    <w:rsid w:val="00176F4A"/>
    <w:rsid w:val="00177CDB"/>
    <w:rsid w:val="00186088"/>
    <w:rsid w:val="00191690"/>
    <w:rsid w:val="001A2281"/>
    <w:rsid w:val="001B7D24"/>
    <w:rsid w:val="001C3219"/>
    <w:rsid w:val="001D31FB"/>
    <w:rsid w:val="001D3410"/>
    <w:rsid w:val="001E00EC"/>
    <w:rsid w:val="001E03C6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483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230F"/>
    <w:rsid w:val="00293BAA"/>
    <w:rsid w:val="00294AF2"/>
    <w:rsid w:val="00295D37"/>
    <w:rsid w:val="002A3E07"/>
    <w:rsid w:val="002A6605"/>
    <w:rsid w:val="002B204A"/>
    <w:rsid w:val="002B2C47"/>
    <w:rsid w:val="002B34C1"/>
    <w:rsid w:val="002C05A3"/>
    <w:rsid w:val="002D0D01"/>
    <w:rsid w:val="002E0FA5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C3F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26F8A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A03E9"/>
    <w:rsid w:val="004B0E59"/>
    <w:rsid w:val="004B1135"/>
    <w:rsid w:val="004B1D4F"/>
    <w:rsid w:val="004B3374"/>
    <w:rsid w:val="004B58E2"/>
    <w:rsid w:val="004B7193"/>
    <w:rsid w:val="004B7C00"/>
    <w:rsid w:val="004C2A67"/>
    <w:rsid w:val="004D2D7A"/>
    <w:rsid w:val="004E234D"/>
    <w:rsid w:val="004E2FAD"/>
    <w:rsid w:val="004E5046"/>
    <w:rsid w:val="004E6543"/>
    <w:rsid w:val="004F573B"/>
    <w:rsid w:val="00503F2C"/>
    <w:rsid w:val="00505295"/>
    <w:rsid w:val="005140A5"/>
    <w:rsid w:val="00516237"/>
    <w:rsid w:val="005217EB"/>
    <w:rsid w:val="00525A97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554AE"/>
    <w:rsid w:val="005611BD"/>
    <w:rsid w:val="00561AD7"/>
    <w:rsid w:val="0056218F"/>
    <w:rsid w:val="0056307E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4BE1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737C0"/>
    <w:rsid w:val="00674912"/>
    <w:rsid w:val="006768C7"/>
    <w:rsid w:val="00676BC3"/>
    <w:rsid w:val="00683457"/>
    <w:rsid w:val="00683D7A"/>
    <w:rsid w:val="00685417"/>
    <w:rsid w:val="0069480C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4D6F"/>
    <w:rsid w:val="007367D5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C6E2B"/>
    <w:rsid w:val="007D1854"/>
    <w:rsid w:val="007D2CF3"/>
    <w:rsid w:val="007E0EC4"/>
    <w:rsid w:val="007E3D63"/>
    <w:rsid w:val="007F067C"/>
    <w:rsid w:val="007F3C54"/>
    <w:rsid w:val="00802EC1"/>
    <w:rsid w:val="00803829"/>
    <w:rsid w:val="00804E16"/>
    <w:rsid w:val="008079AE"/>
    <w:rsid w:val="00807FC6"/>
    <w:rsid w:val="008118DD"/>
    <w:rsid w:val="00816BB3"/>
    <w:rsid w:val="00817A9C"/>
    <w:rsid w:val="00817EE1"/>
    <w:rsid w:val="0082713D"/>
    <w:rsid w:val="00827B54"/>
    <w:rsid w:val="00845272"/>
    <w:rsid w:val="008741F1"/>
    <w:rsid w:val="00876C1E"/>
    <w:rsid w:val="00876DCE"/>
    <w:rsid w:val="00877441"/>
    <w:rsid w:val="00894D67"/>
    <w:rsid w:val="008A1CCA"/>
    <w:rsid w:val="008A462D"/>
    <w:rsid w:val="008C3204"/>
    <w:rsid w:val="008C5B30"/>
    <w:rsid w:val="008E36B2"/>
    <w:rsid w:val="008E47EA"/>
    <w:rsid w:val="008F3207"/>
    <w:rsid w:val="008F6A2C"/>
    <w:rsid w:val="008F7F2A"/>
    <w:rsid w:val="00900B0B"/>
    <w:rsid w:val="00906F27"/>
    <w:rsid w:val="009076FD"/>
    <w:rsid w:val="00911A26"/>
    <w:rsid w:val="009143C6"/>
    <w:rsid w:val="00932A3F"/>
    <w:rsid w:val="00936110"/>
    <w:rsid w:val="009406B9"/>
    <w:rsid w:val="00942B84"/>
    <w:rsid w:val="009447BE"/>
    <w:rsid w:val="0094672B"/>
    <w:rsid w:val="009475EC"/>
    <w:rsid w:val="009709D6"/>
    <w:rsid w:val="00973F2D"/>
    <w:rsid w:val="00983A48"/>
    <w:rsid w:val="00984457"/>
    <w:rsid w:val="00997D28"/>
    <w:rsid w:val="009A069D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25E3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2A32"/>
    <w:rsid w:val="00B46BA1"/>
    <w:rsid w:val="00B479D5"/>
    <w:rsid w:val="00B50609"/>
    <w:rsid w:val="00B559C6"/>
    <w:rsid w:val="00B6730C"/>
    <w:rsid w:val="00B710F7"/>
    <w:rsid w:val="00B816D4"/>
    <w:rsid w:val="00B81EB8"/>
    <w:rsid w:val="00B821B0"/>
    <w:rsid w:val="00B835A4"/>
    <w:rsid w:val="00B8416F"/>
    <w:rsid w:val="00B850EA"/>
    <w:rsid w:val="00B87D8F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02C00"/>
    <w:rsid w:val="00C14054"/>
    <w:rsid w:val="00C20769"/>
    <w:rsid w:val="00C246F5"/>
    <w:rsid w:val="00C2681A"/>
    <w:rsid w:val="00C310F7"/>
    <w:rsid w:val="00C40E1E"/>
    <w:rsid w:val="00C444D7"/>
    <w:rsid w:val="00C50D3B"/>
    <w:rsid w:val="00C5155D"/>
    <w:rsid w:val="00C52FCF"/>
    <w:rsid w:val="00C62149"/>
    <w:rsid w:val="00C65722"/>
    <w:rsid w:val="00C858C6"/>
    <w:rsid w:val="00C874F9"/>
    <w:rsid w:val="00CC494B"/>
    <w:rsid w:val="00CC5173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474CA"/>
    <w:rsid w:val="00D56690"/>
    <w:rsid w:val="00D62306"/>
    <w:rsid w:val="00D74C16"/>
    <w:rsid w:val="00D77A73"/>
    <w:rsid w:val="00D77BE7"/>
    <w:rsid w:val="00D85B54"/>
    <w:rsid w:val="00D96271"/>
    <w:rsid w:val="00D97649"/>
    <w:rsid w:val="00DA6677"/>
    <w:rsid w:val="00DA7C50"/>
    <w:rsid w:val="00DB4033"/>
    <w:rsid w:val="00DB58A3"/>
    <w:rsid w:val="00DC3760"/>
    <w:rsid w:val="00DD0FD5"/>
    <w:rsid w:val="00DD1FA8"/>
    <w:rsid w:val="00DF19D0"/>
    <w:rsid w:val="00DF7B76"/>
    <w:rsid w:val="00E017A2"/>
    <w:rsid w:val="00E01E38"/>
    <w:rsid w:val="00E02F72"/>
    <w:rsid w:val="00E106BC"/>
    <w:rsid w:val="00E141AC"/>
    <w:rsid w:val="00E23F0A"/>
    <w:rsid w:val="00E246C2"/>
    <w:rsid w:val="00E33869"/>
    <w:rsid w:val="00E34CC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D6956"/>
    <w:rsid w:val="00EE1929"/>
    <w:rsid w:val="00EE1ADF"/>
    <w:rsid w:val="00EE72CD"/>
    <w:rsid w:val="00EF71F1"/>
    <w:rsid w:val="00F04620"/>
    <w:rsid w:val="00F10026"/>
    <w:rsid w:val="00F10625"/>
    <w:rsid w:val="00F12ECA"/>
    <w:rsid w:val="00F235A7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85199"/>
    <w:rsid w:val="00F942AF"/>
    <w:rsid w:val="00FA213B"/>
    <w:rsid w:val="00FA3E85"/>
    <w:rsid w:val="00FA5051"/>
    <w:rsid w:val="00FB2335"/>
    <w:rsid w:val="00FB2F69"/>
    <w:rsid w:val="00FB3077"/>
    <w:rsid w:val="00FB7B40"/>
    <w:rsid w:val="00FC3431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88F42-5C4E-4459-968D-B953C55F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