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Дело № 05-0027/80/2018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15 марта 2018 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/>
    <w:p w:rsidR="00A77B3E">
      <w:r>
        <w:tab/>
        <w:t>Мировой судья судебного участка № 80 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</w:t>
      </w:r>
      <w:r>
        <w:t>о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/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 адрес, </w:t>
      </w:r>
      <w:r>
        <w:t>прож</w:t>
      </w:r>
      <w:r>
        <w:t>. адрес, председателя правления ТСН «Московский</w:t>
      </w:r>
      <w:r>
        <w:t xml:space="preserve">» (адрес), </w:t>
      </w:r>
    </w:p>
    <w:p w:rsidR="00A77B3E">
      <w:r>
        <w:t xml:space="preserve"> </w:t>
      </w:r>
      <w:r>
        <w:tab/>
        <w:t>о привлечении к административной ответственности по статье 15.5 КоАП РФ</w:t>
      </w:r>
    </w:p>
    <w:p w:rsidR="00A77B3E">
      <w:r>
        <w:t xml:space="preserve">                                                   у с т а н о в и л:</w:t>
      </w:r>
    </w:p>
    <w:p w:rsidR="00A77B3E">
      <w:r>
        <w:t>фио</w:t>
      </w:r>
      <w:r>
        <w:t xml:space="preserve">, являясь председателем правления ТСН «Московский», расположенного по адресу адрес, не исполнила </w:t>
      </w:r>
      <w:r>
        <w:t xml:space="preserve">обязанность по своевременному предоставлению в налоговый орган налоговой декларации по налогу на добавленную стоимость за адрес дата, по сроку представления не позднее дата, нарушив п. 5 ст. 174 Налогового кодекса Российской Федерации. Своими действиями </w:t>
      </w:r>
      <w:r>
        <w:t>фи</w:t>
      </w:r>
      <w:r>
        <w:t>о</w:t>
      </w:r>
      <w:r>
        <w:t xml:space="preserve"> совершила административное правонарушение, предусмотренное ст. 15.5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явилась, о месте и времени рассмотрения дела извещена надлежащим образом, о причинах неявки суд не уведомила, ходатайств об отложении рассмотрения де</w:t>
      </w:r>
      <w:r>
        <w:t>ла суду не подавала.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ст. 15.5 КоАП РФ  полностью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53 (</w:t>
      </w:r>
      <w:r>
        <w:t>л.д</w:t>
      </w:r>
      <w:r>
        <w:t>. 1-2), копией акта на</w:t>
      </w:r>
      <w:r>
        <w:t>логовой проверки от дата № 7907 (</w:t>
      </w:r>
      <w:r>
        <w:t>л.д</w:t>
      </w:r>
      <w:r>
        <w:t>. 3-4), выпиской из Единого государственного реестра юридических лиц (</w:t>
      </w:r>
      <w:r>
        <w:t>л.д</w:t>
      </w:r>
      <w:r>
        <w:t>. 14-15).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 xml:space="preserve">При определении вида и размера наказания, </w:t>
      </w:r>
      <w:r>
        <w:t>суд принимает во внимание характер совершенного правонарушения, сведения о личности виновного и полагает возможным определить наказание в пределах санкции ст. 15.5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29.9-29.11 КоАП РФ, судья</w:t>
      </w:r>
    </w:p>
    <w:p w:rsidR="00A77B3E">
      <w:r>
        <w:t>п о</w:t>
      </w:r>
      <w:r>
        <w:t xml:space="preserve"> с т а н о в и л:</w:t>
      </w:r>
    </w:p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ст. 15.5 КоАП РФ, и назначить наказание в виде административного штрафа в размере сумма.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</w:t>
      </w:r>
      <w:r>
        <w:t xml:space="preserve">иты для уплаты штрафа: получатель – УФК по адрес (Межрайонная ИФНС №5 по адрес); банк получателя ИНН – телефон; КПП – телефон; банк – отделение адрес; БИК – телефон; расчетный счет – 40101810335100010001; ОКТМО – телефон; код бюджетной классификации (КБК) </w:t>
      </w:r>
      <w:r>
        <w:t>–  18211603030016000140, вид платежа «денежное взыскание за административное правонарушение».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</w:t>
      </w:r>
      <w:r>
        <w:t>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</w:t>
      </w:r>
      <w:r>
        <w:t>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</w:t>
      </w:r>
      <w:r>
        <w:t>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</w:t>
      </w:r>
      <w:r>
        <w:t>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 w:rsidRPr="00AB6D21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21"/>
    <w:rsid w:val="00A77B3E"/>
    <w:rsid w:val="00AB6D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