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05-0051/80/2021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>23 марта 2021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</w:t>
      </w:r>
      <w:r>
        <w:t xml:space="preserve">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</w:t>
      </w:r>
    </w:p>
    <w:p w:rsidR="00A77B3E">
      <w:r>
        <w:t>при уча</w:t>
      </w:r>
      <w:r>
        <w:t xml:space="preserve">стии: помощника прокурора: </w:t>
      </w:r>
      <w:r>
        <w:t>Тютюнник</w:t>
      </w:r>
      <w:r>
        <w:t xml:space="preserve"> Ю.А.,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 изъято,</w:t>
      </w:r>
    </w:p>
    <w:p w:rsidR="00A77B3E">
      <w:r>
        <w:t>о привлечении к административной ответственности по статье 5.59 КоАП РФ</w:t>
      </w:r>
    </w:p>
    <w:p w:rsidR="00A77B3E">
      <w:r>
        <w:t xml:space="preserve">                                                    у с т а н о в и л:</w:t>
      </w:r>
    </w:p>
    <w:p w:rsidR="00A77B3E"/>
    <w:p w:rsidR="00A77B3E">
      <w:r>
        <w:t xml:space="preserve">дата </w:t>
      </w:r>
      <w:r>
        <w:t>Пренко</w:t>
      </w:r>
      <w:r>
        <w:t xml:space="preserve"> М.Л., как должностное лицо органа местного самоуправления, на которое  возложено осуществление публично значимых функций, заместитель главы Администрации Николаевского сельского поселения Симферопольского района, нарушил установленный законод</w:t>
      </w:r>
      <w:r>
        <w:t>ательством Российской Федерации: ст. 5, ч. 1 ст. 12 ФЗ от 02.05.2006 № 59-ФЗ «О порядке рассмотрения обращений граждан Российской Федерации» - порядок рассмотрения обращений граждан, а именно: пропустил срок, установленный для рассмотрения письменных обращ</w:t>
      </w:r>
      <w:r>
        <w:t xml:space="preserve">ений граждан. </w:t>
      </w:r>
      <w:r>
        <w:t>Пренко</w:t>
      </w:r>
      <w:r>
        <w:t xml:space="preserve"> М.Л. совершил административное правонарушение, предусмотренное ст. 5.59 КоАП РФ.</w:t>
      </w:r>
    </w:p>
    <w:p w:rsidR="00A77B3E">
      <w:r>
        <w:t>Пренко</w:t>
      </w:r>
      <w:r>
        <w:t xml:space="preserve"> М.Л. в судебном заседании вину признал, подтвердил факты, изложенные в материалах дела.</w:t>
      </w:r>
    </w:p>
    <w:p w:rsidR="00A77B3E">
      <w:r>
        <w:t>Прокурор в судебном заседании подтвердила факты, изложенные</w:t>
      </w:r>
      <w:r>
        <w:t xml:space="preserve"> в постановлении о возбуждении дела об административном правонарушении, а также квалификацию действий </w:t>
      </w:r>
      <w:r>
        <w:t>Пренко</w:t>
      </w:r>
      <w:r>
        <w:t xml:space="preserve"> М.Л..</w:t>
      </w:r>
    </w:p>
    <w:p w:rsidR="00A77B3E">
      <w:r>
        <w:t xml:space="preserve">Заслушав </w:t>
      </w:r>
      <w:r>
        <w:t>Пренко</w:t>
      </w:r>
      <w:r>
        <w:t xml:space="preserve"> М.Л., прокурора, исследовав материалы дела, оценив доказательства в их совокупности, считаю, что его вина в совершении админи</w:t>
      </w:r>
      <w:r>
        <w:t>стративного правонарушения, предусмотренного ст. 5.59 КоАП РФ, т.е. нарушение установленного законодательством Российской Федерации порядка рассмотрения обращений граждан, должностными лицами органов местного самоуправления, на которых возложено осуществле</w:t>
      </w:r>
      <w:r>
        <w:t>ние публично значимых функций, за исключением случаев, предусмотренных статьями 5.39, 5.63 настоящего Кодекса, доказана.</w:t>
      </w:r>
    </w:p>
    <w:p w:rsidR="00A77B3E">
      <w:r>
        <w:t xml:space="preserve">Факт совершения </w:t>
      </w:r>
      <w:r>
        <w:t>Пренко</w:t>
      </w:r>
      <w:r>
        <w:t xml:space="preserve"> М.Л., как заместителем главы Администрации Николаевского сельского поселения Симферопольского района, вышеуказан</w:t>
      </w:r>
      <w:r>
        <w:t>ного правонарушения подтверждается:</w:t>
      </w:r>
    </w:p>
    <w:p w:rsidR="00A77B3E">
      <w:r>
        <w:t xml:space="preserve">- из постановления о возбуждении дела об административном правонарушении от дата следует, что дата в Администрацию адрес поступило обращение представителя </w:t>
      </w:r>
      <w:r>
        <w:t>фио</w:t>
      </w:r>
      <w:r>
        <w:t xml:space="preserve"> – </w:t>
      </w:r>
      <w:r>
        <w:t>фио</w:t>
      </w:r>
      <w:r>
        <w:t xml:space="preserve"> от дата по вопросу утверждения схемы земельного участка</w:t>
      </w:r>
      <w:r>
        <w:t xml:space="preserve">. Ответ на указанное общение дан с пропуском срока, установленного для рассмотрения письменных обращений гражданин, что также следует из жалобы представителя </w:t>
      </w:r>
      <w:r>
        <w:t>фио</w:t>
      </w:r>
      <w:r>
        <w:t xml:space="preserve"> – </w:t>
      </w:r>
      <w:r>
        <w:t>фио</w:t>
      </w:r>
      <w:r>
        <w:t xml:space="preserve"> в прокуратуру, обращения, ответа на обращение, объяснений </w:t>
      </w:r>
      <w:r>
        <w:t>Пренко</w:t>
      </w:r>
      <w:r>
        <w:t xml:space="preserve"> М.Л. (</w:t>
      </w:r>
      <w:r>
        <w:t>л.д</w:t>
      </w:r>
      <w:r>
        <w:t>. 1-2, 3-9, 11</w:t>
      </w:r>
      <w:r>
        <w:t xml:space="preserve">-13, 14-16); - </w:t>
      </w:r>
      <w:r>
        <w:t>Пренко</w:t>
      </w:r>
      <w:r>
        <w:t xml:space="preserve"> М.Л., является заместителем главы Администрации Николаевского сельского поселения Симферопольского района на основании распоряжения № 19-к от 01.04.2020, и в его должностные обязанности входит контроль за своевременным рассмотрением о</w:t>
      </w:r>
      <w:r>
        <w:t>бращений граждан (</w:t>
      </w:r>
      <w:r>
        <w:t>л.д</w:t>
      </w:r>
      <w:r>
        <w:t>. 17, 18-22).</w:t>
      </w:r>
    </w:p>
    <w:p w:rsidR="00A77B3E">
      <w:r>
        <w:t>Обстоятельством, смягчающим административную ответственность является признание вины.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мировой су</w:t>
      </w:r>
      <w:r>
        <w:t>дья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минимальных пределах санкции ст. 5.59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ст. 5.59,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5.59 КоАП РФ, и назначить ему наказание в виде административного штрафа в размере 500</w:t>
      </w:r>
      <w:r>
        <w:t>0 (пять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</w:t>
      </w:r>
      <w:r>
        <w:t>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 35647</w:t>
      </w:r>
      <w:r>
        <w:t>000, КБК: 828 1 16 01053 01 0059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</w:t>
      </w:r>
      <w:r>
        <w:t>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</w:t>
      </w:r>
      <w:r>
        <w:t>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77B3E"/>
    <w:p w:rsidR="00982D79" w:rsidP="00982D79">
      <w:r>
        <w:t xml:space="preserve">Согласованно </w:t>
      </w:r>
    </w:p>
    <w:p w:rsidR="00982D79" w:rsidP="00982D79"/>
    <w:p w:rsidR="00A77B3E" w:rsidP="00982D79">
      <w:r>
        <w:t>Помощник м/</w:t>
      </w:r>
      <w:r>
        <w:t>с</w:t>
      </w:r>
    </w:p>
    <w:sectPr w:rsidSect="00982D79">
      <w:pgSz w:w="12240" w:h="15840"/>
      <w:pgMar w:top="568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79"/>
    <w:rsid w:val="00982D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