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05-0086/80/2021</w:t>
      </w:r>
    </w:p>
    <w:p w:rsidR="00A77B3E">
      <w:r>
        <w:t xml:space="preserve">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>11 мая 2021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адрес И</w:t>
      </w:r>
      <w:r>
        <w:t xml:space="preserve">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</w:t>
      </w:r>
    </w:p>
    <w:p w:rsidR="00A77B3E">
      <w:r>
        <w:t>при участии: помощника прокур</w:t>
      </w:r>
      <w:r>
        <w:t xml:space="preserve">ора: </w:t>
      </w:r>
      <w:r>
        <w:t>Тютюнник</w:t>
      </w:r>
      <w:r>
        <w:t xml:space="preserve"> Ю.А., в отношении</w:t>
      </w:r>
    </w:p>
    <w:p w:rsidR="00A77B3E">
      <w:r>
        <w:t>фио</w:t>
      </w:r>
      <w:r>
        <w:t>, адрес: адрес,  адрес, директора наименование организации (адрес, изъято адрес),</w:t>
      </w:r>
    </w:p>
    <w:p w:rsidR="00A77B3E">
      <w:r>
        <w:t>о привлечении к административной ответственности по части 1 статьи 20.35 КоАП РФ</w:t>
      </w:r>
    </w:p>
    <w:p w:rsidR="00A77B3E">
      <w:r>
        <w:t xml:space="preserve">                                                    у с т </w:t>
      </w:r>
      <w:r>
        <w:t>а н о в и л:</w:t>
      </w:r>
    </w:p>
    <w:p w:rsidR="00A77B3E"/>
    <w:p w:rsidR="00A77B3E">
      <w:r>
        <w:t xml:space="preserve">дата Москвитин В.В., как должностное лицо - директор наименование организации, расположенного по адресу: адрес, изъято адрес, нарушил требования к антитеррористической защищенности объектов (территорий), а именно: не проведено обследование и </w:t>
      </w:r>
      <w:r>
        <w:t xml:space="preserve">категорирование адрес, отсутствует акт обследования и категорирования, не разработан паспорт безопасности, что также свидетельствует об отсутствии инженерно-технической </w:t>
      </w:r>
      <w:r>
        <w:t>укрепленности</w:t>
      </w:r>
      <w:r>
        <w:t xml:space="preserve"> и перечня мероприятий по обеспечению антитеррористической защищенности об</w:t>
      </w:r>
      <w:r>
        <w:t xml:space="preserve">ъекта. Действия Москвитина В.В. не содержат признаков уголовно наказуемого деяния. Москвитин В.В. нарушил ст. 2, п. 4 ч. 2 ст. 5 Федерального закона от дата № 35-ФЗ «О противодействии терроризму», п. 2, 5, 11, 15, 37 Постановления Правительства РФ от дата </w:t>
      </w:r>
      <w:r>
        <w:t>№ 447 «Об утверждении требований к антитеррористической защищенности гостиниц и иных средств размещения и формы паспорта безопасности этих объектов», что образует состав административного правонарушения, предусмотренного ч. 1 ст. 20.35 КоАП РФ.</w:t>
      </w:r>
    </w:p>
    <w:p w:rsidR="00A77B3E">
      <w:r>
        <w:t>Москвитин В</w:t>
      </w:r>
      <w:r>
        <w:t>.В. в судебном заседании вину признал, подтвердил факты, изложенные в материалах дела, показал суду, что осуществляет действия, направленные на устранение административного правонарушения.</w:t>
      </w:r>
    </w:p>
    <w:p w:rsidR="00A77B3E">
      <w:r>
        <w:t>Прокурор в судебном заседании подтвердила факты, изложенные в поста</w:t>
      </w:r>
      <w:r>
        <w:t>новлении о возбуждении дела об административном правонарушении, а также квалификацию действий Москвитина В.В..</w:t>
      </w:r>
    </w:p>
    <w:p w:rsidR="00A77B3E">
      <w:r>
        <w:t>Заслушав Москвитина В.В., прокурора, исследовав материалы дела, оценив доказательства в их совокупности, считаю, что его вина в совершении админи</w:t>
      </w:r>
      <w:r>
        <w:t>стративного правонарушения, предусмотренного ч. 1 ст. 20.35 КоАП РФ, т.е. нарушил требования к антитеррористической защищенности объектов (территорий), если эти действия не содержат признаков уголовно наказуемого деяния, доказана.</w:t>
      </w:r>
    </w:p>
    <w:p w:rsidR="00A77B3E">
      <w:r>
        <w:t>Факт совершения Москвитин</w:t>
      </w:r>
      <w:r>
        <w:t>ым В.В., как директором наименование организации, вышеуказанного правонарушения подтверждается:</w:t>
      </w:r>
    </w:p>
    <w:p w:rsidR="00A77B3E">
      <w:r>
        <w:t>- из постановления о возбуждении дела об административном правонарушении от дата следует, что при проведении проверки исполнения требований законодательства в с</w:t>
      </w:r>
      <w:r>
        <w:t>фере противодействия терроризму, антитеррористической защищенности гостиниц и иных средств размещения в деятельности наименование организации, являющегося собственником адрес, выявлены нарушения требований законодательства к антитеррористической защищеннос</w:t>
      </w:r>
      <w:r>
        <w:t>ти объектов (территорий), что также следует из решения о проведении проверки № 77 от дата, пояснений, информации (</w:t>
      </w:r>
      <w:r>
        <w:t>л.д</w:t>
      </w:r>
      <w:r>
        <w:t>. 1-4, 5, 15, 25-31); - из выписки ЕГРЮЛ, листа записи следует, что наименование организации зарегистрировано в качестве юридического лица,</w:t>
      </w:r>
      <w:r>
        <w:t xml:space="preserve"> а Москвитин В.В. </w:t>
      </w:r>
      <w:r>
        <w:t>является его директором (</w:t>
      </w:r>
      <w:r>
        <w:t>л.д</w:t>
      </w:r>
      <w:r>
        <w:t>. 10-14, 18-19).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</w:t>
      </w:r>
      <w:r>
        <w:t xml:space="preserve"> с требованиями ст. 26.11 КоАП РФ.</w:t>
      </w:r>
    </w:p>
    <w:p w:rsidR="00A77B3E">
      <w:r>
        <w:t xml:space="preserve">Обстоятельством, смягчающим административную ответственность является признание вины, осуществляет действия, направленные на устранение административного правонарушения. </w:t>
      </w:r>
    </w:p>
    <w:p w:rsidR="00A77B3E">
      <w:r>
        <w:t>Обстоятельств, отягчающих административную ответст</w:t>
      </w:r>
      <w:r>
        <w:t>венность по делу не установлено.</w:t>
      </w:r>
    </w:p>
    <w:p w:rsidR="00A77B3E">
      <w:r>
        <w:t>При определении вида и размера наказания, мировой судья принимает во внимание характер совершенного правонарушения, общественную опасность содеянного, сведения о личности и полагает возможным определить наказание в минималь</w:t>
      </w:r>
      <w:r>
        <w:t>ных пределах санкции ч. 1 ст. 20.35 КоАП РФ.</w:t>
      </w:r>
    </w:p>
    <w:p w:rsidR="00A77B3E">
      <w:r>
        <w:t xml:space="preserve">На основании изложенного, руководствуясь ч. 1 ст. 20.35, </w:t>
      </w:r>
      <w:r>
        <w:t>ст.ст</w:t>
      </w:r>
      <w:r>
        <w:t>. 26.1, 26.2,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</w:t>
      </w:r>
      <w:r>
        <w:t>енного ч. 1 ст. 20.35 КоАП РФ, и назначить ему наказание в виде административного штрафа в размере 30 000 (тридцать тысяч)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адрес (Министерств</w:t>
      </w:r>
      <w:r>
        <w:t>о юстиции адрес) Наименование банка: Отделение адрес Банка России//УФК по адрес  ИНН 9102013284 КПП 910201001 БИК 013510002, Единый казначейский счет  40102810645370000035, Казначейский счет  03100643350000017500, Лицевой счет  04752203230 в УФК по  адрес,</w:t>
      </w:r>
      <w:r>
        <w:t xml:space="preserve"> Код Сводного реестра 35220323, ОКТМО 35647000, КБК: 828 1 16 01203 01 9000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штрафа в </w:t>
      </w:r>
      <w:r>
        <w:t>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</w:t>
      </w:r>
      <w:r>
        <w:t>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530791" w:rsidP="00530791">
      <w:r>
        <w:t xml:space="preserve">Согласованно </w:t>
      </w:r>
    </w:p>
    <w:p w:rsidR="00530791" w:rsidP="00530791"/>
    <w:p w:rsidR="00A77B3E" w:rsidP="00530791">
      <w:r>
        <w:t>Помощник м/с</w:t>
      </w:r>
    </w:p>
    <w:p w:rsidR="00A77B3E"/>
    <w:sectPr w:rsidSect="00530791">
      <w:pgSz w:w="12240" w:h="15840"/>
      <w:pgMar w:top="851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91"/>
    <w:rsid w:val="005307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