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05-0109/80/2019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>
      <w:r>
        <w:tab/>
        <w:t>14 мая 2019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</w:t>
      </w:r>
      <w:r>
        <w:t>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паспортны</w:t>
      </w:r>
      <w:r>
        <w:t xml:space="preserve">е данные, </w:t>
      </w:r>
      <w:r>
        <w:t>урож</w:t>
      </w:r>
      <w:r>
        <w:t xml:space="preserve">.: адрес, </w:t>
      </w:r>
      <w:r>
        <w:t>прож</w:t>
      </w:r>
      <w:r>
        <w:t xml:space="preserve">. по адресу: адрес, директора </w:t>
      </w:r>
      <w:r>
        <w:t>фио</w:t>
      </w:r>
      <w:r>
        <w:t xml:space="preserve">, расположенного по адресу:  изъято,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Зейвальд</w:t>
      </w:r>
      <w:r>
        <w:t xml:space="preserve"> А.И., являясь директором </w:t>
      </w:r>
      <w:r>
        <w:t>фио</w:t>
      </w:r>
      <w:r>
        <w:t xml:space="preserve">, зарегистрированного по </w:t>
      </w:r>
      <w:r>
        <w:t>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с типом «дополняющая</w:t>
      </w:r>
      <w:r>
        <w:t xml:space="preserve">» по форме СЗВ-М за дата, по предельному сроку предоставления до дата. Своими действиями </w:t>
      </w:r>
      <w:r>
        <w:t>Зейвальд</w:t>
      </w:r>
      <w:r>
        <w:t xml:space="preserve"> А.И.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Зейвальд</w:t>
      </w:r>
      <w:r>
        <w:t xml:space="preserve"> А.И. не явился, о месте и времени рассмотрен</w:t>
      </w:r>
      <w:r>
        <w:t>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</w:t>
      </w:r>
      <w:r>
        <w:t>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Зейвальда</w:t>
      </w:r>
      <w:r>
        <w:t xml:space="preserve"> А.И. в совершении административ</w:t>
      </w:r>
      <w:r>
        <w:t>ного правонарушения, предусмотренного ст. 15.33.2 КоАП РФ, т.е.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оформленных в установ</w:t>
      </w:r>
      <w:r>
        <w:t>ленном порядке сведений, необходимых для ведения индивидуального (персонифицированного) учета в системе обязательного пенсионного страхования доказана.</w:t>
      </w:r>
    </w:p>
    <w:p w:rsidR="00A77B3E">
      <w:r>
        <w:t xml:space="preserve">Факт совершения </w:t>
      </w:r>
      <w:r>
        <w:t>Зейвальдом</w:t>
      </w:r>
      <w:r>
        <w:t xml:space="preserve"> А.И. вышеуказанного правонарушения подтверждается:</w:t>
      </w:r>
    </w:p>
    <w:p w:rsidR="00A77B3E">
      <w:r>
        <w:t>- протоколом об администра</w:t>
      </w:r>
      <w:r>
        <w:t>тивном правонарушении от дата № 269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7-8); - извещением о доставке (</w:t>
      </w:r>
      <w:r>
        <w:t>л.д</w:t>
      </w:r>
      <w:r>
        <w:t>. 13); - копией акта о выявлении правонарушения (</w:t>
      </w:r>
      <w:r>
        <w:t>л.д</w:t>
      </w:r>
      <w:r>
        <w:t>. 14); - копией решения (</w:t>
      </w:r>
      <w:r>
        <w:t>л.д</w:t>
      </w:r>
      <w:r>
        <w:t xml:space="preserve">. 16). </w:t>
      </w:r>
    </w:p>
    <w:p w:rsidR="00A77B3E">
      <w:r>
        <w:t>Обстоятельств смя</w:t>
      </w:r>
      <w:r>
        <w:t>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</w:t>
      </w:r>
      <w:r>
        <w:t xml:space="preserve">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</w:t>
      </w:r>
      <w:r>
        <w:t xml:space="preserve">енного ст. 15.33.2 КоАП РФ и назначить ему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(Государственное </w:t>
      </w:r>
      <w:r>
        <w:t>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40101810335100010001, Отделение адрес, БИК – 043510001, ОКТМО – 350</w:t>
      </w:r>
      <w:r>
        <w:t>00000,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</w:t>
      </w:r>
      <w:r>
        <w:t>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</w:t>
      </w:r>
      <w:r>
        <w:t>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</w:t>
      </w:r>
      <w:r>
        <w:t>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FA4FCB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CB"/>
    <w:rsid w:val="00A77B3E"/>
    <w:rsid w:val="00FA4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