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05-0167/80/2020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 14 июля 2020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</w:t>
      </w:r>
      <w:r>
        <w:t>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</w:t>
      </w:r>
      <w:r>
        <w:t>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адрес,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>дата в время на адрес, в</w:t>
      </w:r>
      <w:r>
        <w:t xml:space="preserve">близи адрес, </w:t>
      </w:r>
      <w:r>
        <w:t>фио</w:t>
      </w:r>
      <w:r>
        <w:t xml:space="preserve"> осуществлял предпринимательскую деятельность по реализации </w:t>
      </w:r>
      <w:r>
        <w:t>тандырной</w:t>
      </w:r>
      <w:r>
        <w:t xml:space="preserve"> </w:t>
      </w:r>
      <w:r>
        <w:t>самсы</w:t>
      </w:r>
      <w:r>
        <w:t>, овощей и фруктов с целью получения прибыли, без государственной регистрации в качестве индивидуального предпринимателя или юридического лица, чем нарушил п.1 ст.23</w:t>
      </w:r>
      <w:r>
        <w:t xml:space="preserve"> ГК РФ, то есть совершил административное правонарушение, предусмотренное ч.1 ст. 14.1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надлежащим образом, причины неявки суду неизвестны. Ходатайств об отложении расс</w:t>
      </w:r>
      <w:r>
        <w:t xml:space="preserve">мотрения дела в соответствии ч. 2 ст. 24.4 КоАП РФ суду не подавал. </w:t>
      </w:r>
    </w:p>
    <w:p w:rsidR="00A77B3E">
      <w:r>
        <w:t xml:space="preserve"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</w:t>
      </w:r>
      <w:r>
        <w:t>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14.1 КоАП РФ, т.е. осуществление предпринимательской деятельности без государст</w:t>
      </w:r>
      <w:r>
        <w:t>венной регистрации в качестве индивидуального предпринимателя или без государственной регистрации в качестве юридического лица,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из протокола об административном правонарушении от</w:t>
      </w:r>
      <w:r>
        <w:t xml:space="preserve"> дата № РК-телефон следует, что  </w:t>
      </w:r>
      <w:r>
        <w:t>фио</w:t>
      </w:r>
      <w:r>
        <w:t xml:space="preserve"> осуществлял предпринимательскую деятельность по реализации </w:t>
      </w:r>
      <w:r>
        <w:t>тандырной</w:t>
      </w:r>
      <w:r>
        <w:t xml:space="preserve"> </w:t>
      </w:r>
      <w:r>
        <w:t>самсы</w:t>
      </w:r>
      <w:r>
        <w:t>, овощей и фруктов с целью получения прибыли, без государственной регистрации в качестве индивидуального предпринимателя или юридического лица, ч</w:t>
      </w:r>
      <w:r>
        <w:t xml:space="preserve">то также подтверждено из его объяснений и </w:t>
      </w:r>
      <w:r>
        <w:t>фототаблицы</w:t>
      </w:r>
      <w:r>
        <w:t xml:space="preserve"> (</w:t>
      </w:r>
      <w:r>
        <w:t>л.д</w:t>
      </w:r>
      <w:r>
        <w:t>. 1,2, 4-5).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</w:t>
      </w:r>
      <w:r>
        <w:t xml:space="preserve">правонарушения, общественную опасность содеянного, сведения о </w:t>
      </w:r>
      <w:r>
        <w:t>личности и полагает возможным определить наказание в минимальных пределах санкции ч. 1 ст. 14.1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ч. 1 ст. 14.1,  29.9-2</w:t>
      </w:r>
      <w:r>
        <w:t>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  <w:r>
        <w:tab/>
      </w:r>
    </w:p>
    <w:p w:rsidR="00A77B3E">
      <w:r>
        <w:t xml:space="preserve">Перечисление </w:t>
      </w:r>
      <w:r>
        <w:t>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</w:t>
      </w:r>
      <w:r>
        <w:t xml:space="preserve">авления ЦБРФ, БИК: телефон Счет: 40101810335100010001 ОКТМО: телефон,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</w:t>
      </w:r>
      <w:r>
        <w:t xml:space="preserve">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в </w:t>
      </w:r>
      <w:r>
        <w:t>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/>
    <w:p w:rsidR="00A77B3E">
      <w:r w:rsidRPr="00C40216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16"/>
    <w:rsid w:val="00A77B3E"/>
    <w:rsid w:val="00C40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