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05-0395/80/2019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20 декабря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 по адресу: адрес</w:t>
      </w:r>
      <w:r>
        <w:t xml:space="preserve">,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18810082190000473304 Дудин Ф.Л. признан виновным в совершении административного пр</w:t>
      </w:r>
      <w:r>
        <w:t>авонарушения, предусмотренного ст. 12.6 КоАП РФ, и ему назначено наказание в виде административного штрафа в размере 1000 рублей. Постановление вступило в законную силу. В срок, установленный ст. 32.2 КоАП РФ, Дудин Ф.Л. добровольно не уплатил штраф, его д</w:t>
      </w:r>
      <w:r>
        <w:t xml:space="preserve">ействия квалифицированы по части 1 статьи 20.25 КоАП РФ. </w:t>
      </w:r>
    </w:p>
    <w:p w:rsidR="00A77B3E">
      <w:r>
        <w:t>Дудин Ф.Л. в судебном заседании вину признал, в содеянном раскаялся. Подтвердил факты, изложенные в материалах дела.</w:t>
      </w:r>
    </w:p>
    <w:p w:rsidR="00A77B3E">
      <w:r>
        <w:t>Заслушав Дудина Ф.Л., исследовав материалы дела, оценив доказательства в их совок</w:t>
      </w:r>
      <w:r>
        <w:t>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</w:t>
      </w:r>
      <w:r>
        <w:t xml:space="preserve">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82 КР № 003542 от дата (л.д.1); - копией постановлен</w:t>
      </w:r>
      <w:r>
        <w:t>ия о привлечении к административной ответственности от дата № 18810082190000473304 (</w:t>
      </w:r>
      <w:r>
        <w:t>л.д</w:t>
      </w:r>
      <w:r>
        <w:t>. 3); - сведениями ИАЗ ОГИБДД ОМВД России по адрес (5,6).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</w:t>
      </w:r>
      <w:r>
        <w:t>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</w:t>
      </w:r>
      <w:r>
        <w:t>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</w:t>
      </w:r>
      <w:r>
        <w:t xml:space="preserve">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(ОМВД Рос</w:t>
      </w:r>
      <w:r>
        <w:t xml:space="preserve">сии по адрес) ИНН телефон КПП сумма/с 4010180335100010001 в Отделение по адрес ЮГУ Центрального наименование организации, КБК телефон </w:t>
      </w:r>
      <w:r>
        <w:t>телефон</w:t>
      </w:r>
      <w:r>
        <w:t xml:space="preserve"> БИК телефон ОКТМО телефон УИН 18810491192700006132.</w:t>
      </w:r>
    </w:p>
    <w:p w:rsidR="00A77B3E">
      <w:r>
        <w:t>Разъяснить правонарушителю, что в соответствии со ст. 32.2.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</w:t>
      </w:r>
      <w:r>
        <w:t xml:space="preserve">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</w:t>
      </w:r>
      <w:r>
        <w:t xml:space="preserve">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C"/>
    <w:rsid w:val="002806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