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4F8" w:rsidP="001164F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05-0020/81/2024</w:t>
      </w:r>
    </w:p>
    <w:p w:rsidR="001164F8" w:rsidP="001164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февраля 2024 года                                                    город Симферополь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Вольфа Владимира Ивановича, 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года рождения, уроженца ***, паспорт гражданина РФ серии *** номер ***, выдан 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код подразделения ***, зарегистрированного и проживающего по адресу: ***, 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1164F8" w:rsidP="001164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02.12.2023 в 00-01</w:t>
      </w:r>
      <w:r>
        <w:rPr>
          <w:rFonts w:ascii="Times New Roman" w:hAnsi="Times New Roman"/>
          <w:sz w:val="28"/>
          <w:szCs w:val="28"/>
        </w:rPr>
        <w:t xml:space="preserve"> часов Вольф В.И., проживающий по адресу: ***,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Вольфом В.И. совершено при следующих обстоятельствах.  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начальника отделения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ЦАФАП ГИБДД МВД по Республике Крым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color w:val="FF0000"/>
          <w:sz w:val="28"/>
          <w:szCs w:val="28"/>
        </w:rPr>
        <w:t>.08.2023</w:t>
      </w:r>
      <w:r>
        <w:rPr>
          <w:rFonts w:ascii="Times New Roman" w:hAnsi="Times New Roman"/>
          <w:sz w:val="28"/>
          <w:szCs w:val="28"/>
        </w:rPr>
        <w:t xml:space="preserve"> Вольфу В.И.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03.10.2023.  </w:t>
      </w:r>
      <w:r>
        <w:rPr>
          <w:rFonts w:ascii="Times New Roman" w:hAnsi="Times New Roman"/>
          <w:sz w:val="28"/>
          <w:szCs w:val="28"/>
        </w:rPr>
        <w:t xml:space="preserve">Вольф В.И.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01.12.2023, однако не уплатил административный штраф в предусмотренный законом срок.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данному факту в отношении Вольфа В.И. 18</w:t>
      </w:r>
      <w:r>
        <w:rPr>
          <w:rFonts w:ascii="Times New Roman" w:hAnsi="Times New Roman"/>
          <w:color w:val="FF0000"/>
          <w:sz w:val="28"/>
          <w:szCs w:val="28"/>
        </w:rPr>
        <w:t>.12.2023</w:t>
      </w:r>
      <w:r>
        <w:rPr>
          <w:rFonts w:ascii="Times New Roman" w:hAnsi="Times New Roman"/>
          <w:sz w:val="28"/>
          <w:szCs w:val="28"/>
        </w:rPr>
        <w:t xml:space="preserve"> в 17-</w:t>
      </w:r>
      <w:r>
        <w:rPr>
          <w:rFonts w:ascii="Times New Roman" w:hAnsi="Times New Roman"/>
          <w:color w:val="FF0000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часов инспектором ОСБ ДПС ГИБДД МВД по Республике Крым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правонарушениях. </w:t>
      </w:r>
    </w:p>
    <w:p w:rsidR="001164F8" w:rsidP="001164F8">
      <w:pPr>
        <w:widowControl w:val="0"/>
        <w:shd w:val="clear" w:color="auto" w:fill="FFFFFF"/>
        <w:tabs>
          <w:tab w:val="left" w:pos="7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Вольф В.И. не явился, о дате, времени  и месте рассмотрения дела извещен надлежаще, в письменном ходатайстве просил о рассмотрении дела, назначенного на 14.02.2024 на 09-15 часов, в его отсутствие, кроме того, указал, что с правонарушением согласен, просил назначить минимальное наказание.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Огласив протокол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Вольфа В.И., </w:t>
      </w:r>
      <w:r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правонарушении</w:t>
      </w:r>
      <w:r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>, мировой судья приходит к следующим выводам.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gtFrame="_blank" w:tooltip="КОАП &gt;  Раздел II. Особенная часть &gt; Глава &lt;span class=" w:history="1"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20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.</w:t>
        </w:r>
        <w:r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25</w:t>
        </w:r>
        <w:r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164F8" w:rsidP="001164F8">
      <w:pPr>
        <w:spacing w:after="0" w:line="240" w:lineRule="auto"/>
        <w:ind w:firstLine="709"/>
        <w:jc w:val="both"/>
        <w:rPr>
          <w:rStyle w:val="apple-converted-spac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частью 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  <w:r>
          <w:rPr>
            <w:rStyle w:val="apple-converted-space"/>
            <w:rFonts w:ascii="Times New Roman" w:hAnsi="Times New Roman"/>
            <w:sz w:val="28"/>
            <w:szCs w:val="28"/>
            <w:bdr w:val="none" w:sz="0" w:space="0" w:color="auto" w:frame="1"/>
          </w:rPr>
          <w:t> 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статьи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25</w:t>
      </w:r>
      <w:r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настоящего Кодекса, в отношении лица, не уплатившего административный штраф.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164F8" w:rsidP="001164F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Из изложенного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Кроме того, в соответствии с ч. 1 ст. 2.6.1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 субъектов Российской Федерации, совершенные с использованием транспортных средств, в случае фиксации </w:t>
      </w:r>
      <w:r>
        <w:rPr>
          <w:rFonts w:ascii="Times New Roman" w:hAnsi="Times New Roman"/>
          <w:sz w:val="28"/>
          <w:szCs w:val="28"/>
        </w:rPr>
        <w:t>этих административных правонарушений работающими в автоматическом режиме специальными техническими средствами, имеющими функции фото- и киносъемки</w:t>
      </w:r>
      <w:r>
        <w:rPr>
          <w:rFonts w:ascii="Times New Roman" w:hAnsi="Times New Roman"/>
          <w:sz w:val="28"/>
          <w:szCs w:val="28"/>
        </w:rPr>
        <w:t>, видеозаписи, или средствами фото- и киносъемки, видеозаписи привлекаются собственники (владельцы) транспортных средств.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Согласно п. 3 ст. 28.6 Кодекса Российской Федерации об административных правонарушениях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</w:t>
      </w:r>
      <w:r>
        <w:rPr>
          <w:rFonts w:ascii="Times New Roman" w:hAnsi="Times New Roman"/>
          <w:sz w:val="28"/>
          <w:szCs w:val="28"/>
        </w:rPr>
        <w:t xml:space="preserve">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>
        <w:rPr>
          <w:rFonts w:ascii="Times New Roman" w:hAnsi="Times New Roman"/>
          <w:sz w:val="28"/>
          <w:szCs w:val="28"/>
        </w:rPr>
        <w:t xml:space="preserve">усматривается из материалов дела копия постановления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начальника по ЦАФАП ГИБДД МВД по Республике Крым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от 29</w:t>
      </w:r>
      <w:r>
        <w:rPr>
          <w:rFonts w:ascii="Times New Roman" w:hAnsi="Times New Roman"/>
          <w:color w:val="FF0000"/>
          <w:sz w:val="28"/>
          <w:szCs w:val="28"/>
        </w:rPr>
        <w:t>.08.2023</w:t>
      </w:r>
      <w:r>
        <w:rPr>
          <w:rFonts w:ascii="Times New Roman" w:hAnsi="Times New Roman"/>
          <w:sz w:val="28"/>
          <w:szCs w:val="28"/>
        </w:rPr>
        <w:t xml:space="preserve"> направлена</w:t>
      </w:r>
      <w:r>
        <w:rPr>
          <w:rFonts w:ascii="Times New Roman" w:hAnsi="Times New Roman"/>
          <w:sz w:val="28"/>
          <w:szCs w:val="28"/>
        </w:rPr>
        <w:t xml:space="preserve"> в адрес Вольфа В.И. заказным почтовым отправлением. Согласно отчету об отслеживании отправления почтовым идентификатором ***</w:t>
      </w:r>
      <w:r>
        <w:rPr>
          <w:rFonts w:ascii="Times New Roman" w:hAnsi="Times New Roman"/>
          <w:color w:val="FF0000"/>
          <w:sz w:val="28"/>
          <w:szCs w:val="28"/>
        </w:rPr>
        <w:t>, 22.09.2023 почтовое отправление возвращено из-за истечения срока хранения.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от 29.08.2023</w:t>
      </w:r>
      <w:r>
        <w:rPr>
          <w:rFonts w:ascii="Times New Roman" w:hAnsi="Times New Roman"/>
          <w:sz w:val="28"/>
          <w:szCs w:val="28"/>
        </w:rPr>
        <w:t>, согласно имеющейся на нем отметки, вступило в законную силу 03</w:t>
      </w:r>
      <w:r>
        <w:rPr>
          <w:rFonts w:ascii="Times New Roman" w:hAnsi="Times New Roman"/>
          <w:color w:val="FF0000"/>
          <w:sz w:val="28"/>
          <w:szCs w:val="28"/>
        </w:rPr>
        <w:t>.10.2023.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Доказательств, подтверждающих принятие Вольфом В.И.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</w:t>
      </w:r>
      <w:r>
        <w:rPr>
          <w:rFonts w:ascii="Times New Roman" w:hAnsi="Times New Roman"/>
          <w:sz w:val="28"/>
          <w:szCs w:val="28"/>
        </w:rPr>
        <w:t xml:space="preserve">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Факт </w:t>
      </w:r>
      <w:r>
        <w:rPr>
          <w:rFonts w:ascii="Times New Roman" w:hAnsi="Times New Roman"/>
          <w:sz w:val="28"/>
          <w:szCs w:val="28"/>
          <w:lang w:bidi="ru-RU"/>
        </w:rPr>
        <w:t xml:space="preserve">совершения </w:t>
      </w:r>
      <w:r>
        <w:rPr>
          <w:rFonts w:ascii="Times New Roman" w:hAnsi="Times New Roman"/>
          <w:sz w:val="28"/>
          <w:szCs w:val="28"/>
        </w:rPr>
        <w:t>Вольфом В.И.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 административного правонарушения, подтверждается: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протоколом об административном правонарушении серии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от 18.12.2023,</w:t>
      </w:r>
      <w:r>
        <w:rPr>
          <w:rFonts w:ascii="Times New Roman" w:hAnsi="Times New Roman"/>
          <w:sz w:val="28"/>
          <w:szCs w:val="28"/>
          <w:lang w:bidi="ru-RU"/>
        </w:rPr>
        <w:t xml:space="preserve"> в котором изложены обстоятельства совершения </w:t>
      </w:r>
      <w:r>
        <w:rPr>
          <w:rFonts w:ascii="Times New Roman" w:hAnsi="Times New Roman"/>
          <w:sz w:val="28"/>
          <w:szCs w:val="28"/>
        </w:rPr>
        <w:t>Вольфом В.И.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а именно: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уплата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предусмотренный законом срок административный штраф </w:t>
      </w:r>
      <w:r>
        <w:rPr>
          <w:rFonts w:ascii="Times New Roman" w:hAnsi="Times New Roman"/>
          <w:sz w:val="28"/>
          <w:szCs w:val="28"/>
          <w:lang w:bidi="ru-RU"/>
        </w:rPr>
        <w:t xml:space="preserve"> (л.д.1);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постановления по делу об административном правонарушения в отношении </w:t>
      </w:r>
      <w:r>
        <w:rPr>
          <w:rFonts w:ascii="Times New Roman" w:hAnsi="Times New Roman"/>
          <w:sz w:val="28"/>
          <w:szCs w:val="28"/>
        </w:rPr>
        <w:t>Вольфа В.И.</w:t>
      </w:r>
      <w:r>
        <w:rPr>
          <w:rFonts w:ascii="Times New Roman" w:hAnsi="Times New Roman"/>
          <w:sz w:val="28"/>
          <w:szCs w:val="28"/>
          <w:lang w:bidi="ru-RU"/>
        </w:rPr>
        <w:t xml:space="preserve"> по части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2 статьи 12.9</w:t>
      </w:r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7030A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lang w:bidi="ru-RU"/>
        </w:rPr>
        <w:t>остановление вступило в законную силу 03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.10.2023</w:t>
      </w:r>
      <w:r>
        <w:rPr>
          <w:rFonts w:ascii="Times New Roman" w:hAnsi="Times New Roman"/>
          <w:sz w:val="28"/>
          <w:szCs w:val="28"/>
          <w:lang w:bidi="ru-RU"/>
        </w:rPr>
        <w:t xml:space="preserve"> (л.д.4).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1164F8" w:rsidP="0011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1164F8" w:rsidP="0011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требует уточнения дата совершения административного правонарушения, исходя из следующего.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материалов дела усматривается, что постановлением начальника по ЦАФАП ГИБДД МВД по Республике Крым *** № ***</w:t>
      </w:r>
      <w:r>
        <w:rPr>
          <w:rFonts w:ascii="Times New Roman" w:hAnsi="Times New Roman"/>
          <w:sz w:val="28"/>
          <w:szCs w:val="28"/>
        </w:rPr>
        <w:t xml:space="preserve"> Вольф В.И. был признан виновным в совершении административного правонарушения, предусмотренного частью 1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</w:t>
      </w:r>
      <w:r>
        <w:rPr>
          <w:rFonts w:ascii="Times New Roman" w:hAnsi="Times New Roman"/>
          <w:sz w:val="28"/>
          <w:szCs w:val="28"/>
        </w:rPr>
        <w:t>согласно протокола</w:t>
      </w:r>
      <w:r>
        <w:rPr>
          <w:rFonts w:ascii="Times New Roman" w:hAnsi="Times New Roman"/>
          <w:sz w:val="28"/>
          <w:szCs w:val="28"/>
        </w:rPr>
        <w:t xml:space="preserve"> об административном правонарушении, вступило в законную силу 03.10.2023.</w:t>
      </w:r>
    </w:p>
    <w:p w:rsidR="001164F8" w:rsidP="0011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- 01.12.2023, однако в установленный законом срок штраф Баштаном В.М.. не уплачен. </w:t>
      </w:r>
    </w:p>
    <w:p w:rsidR="001164F8" w:rsidP="0011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Таким образом, датой совершения административного правонарушения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следует считать 02.12.2023. </w:t>
      </w:r>
    </w:p>
    <w:p w:rsidR="001164F8" w:rsidP="00116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срок, предусмотренный </w:t>
      </w:r>
      <w:hyperlink r:id="rId8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eastAsia="ru-RU"/>
          </w:rPr>
          <w:t>частью 1 статьи 32.2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штраф не уплачен.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/>
          <w:sz w:val="28"/>
          <w:szCs w:val="28"/>
        </w:rPr>
        <w:t>прихожу к выводу, что виновность Вольфа В.И.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им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доказана и нашла свое подтверждение.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части 2 статьи 4.1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 и о</w:t>
      </w:r>
      <w:r>
        <w:rPr>
          <w:rFonts w:ascii="Times New Roman" w:hAnsi="Times New Roman"/>
          <w:sz w:val="28"/>
          <w:szCs w:val="28"/>
          <w:lang w:bidi="ru-RU"/>
        </w:rPr>
        <w:t xml:space="preserve">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Вольфа В.И.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>Вольфом В.И.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>Вольфом В.И.,</w:t>
      </w:r>
      <w:r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>
        <w:rPr>
          <w:rFonts w:ascii="Times New Roman" w:hAnsi="Times New Roman"/>
          <w:sz w:val="28"/>
          <w:szCs w:val="28"/>
        </w:rPr>
        <w:t xml:space="preserve">назначить ему административное наказание в виде административного штрафа в размере, </w:t>
      </w:r>
      <w:r>
        <w:rPr>
          <w:rFonts w:ascii="Times New Roman" w:hAnsi="Times New Roman"/>
          <w:sz w:val="28"/>
          <w:szCs w:val="28"/>
        </w:rPr>
        <w:t xml:space="preserve">предусмотренном санкцией частью 1 статьи 20.25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>20.25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, статьи 23.1, главой 29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, мировой судья,</w:t>
      </w:r>
    </w:p>
    <w:p w:rsidR="001164F8" w:rsidP="001164F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Вольфа Владимира Ивановича виновным в совершении административного правонарушения, предусмотренного частью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</w:rPr>
        <w:t>и назначить ему административное наказание в виде административного штрафа в размере 1000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(одна тысяча)</w:t>
      </w:r>
      <w:r>
        <w:rPr>
          <w:rFonts w:ascii="Times New Roman" w:hAnsi="Times New Roman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>Вольфа Владимира Ивановича</w:t>
      </w:r>
      <w:r>
        <w:rPr>
          <w:rFonts w:ascii="Times New Roman" w:hAnsi="Times New Roman"/>
          <w:sz w:val="28"/>
          <w:szCs w:val="28"/>
          <w:lang w:bidi="ru-RU"/>
        </w:rPr>
        <w:t xml:space="preserve"> об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</w:t>
      </w:r>
      <w:r>
        <w:rPr>
          <w:rFonts w:ascii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>
        <w:rPr>
          <w:rFonts w:ascii="Times New Roman" w:hAnsi="Times New Roman"/>
          <w:sz w:val="28"/>
          <w:szCs w:val="28"/>
          <w:lang w:bidi="ru-RU"/>
        </w:rPr>
        <w:t>УФК по Республике Крым Министерство юстиции Республики Крым,  л/с 04752203230), ИНН 9102013284 КПП 910201001 ОГРН 1149102019164, банк получателя:</w:t>
      </w:r>
      <w:r>
        <w:rPr>
          <w:rFonts w:ascii="Times New Roman" w:hAnsi="Times New Roman"/>
          <w:sz w:val="28"/>
          <w:szCs w:val="28"/>
          <w:lang w:bidi="ru-RU"/>
        </w:rPr>
        <w:t xml:space="preserve"> Отделение Республика Крым Банка России//УФК по Республике Крым                        г. Симферополь БИК 013510002, Единый казначейский счет  40102810645370000035, Казначейский счет  03100643350000017500, Код Сводного реестра 35220323, ОКТМО  35647000, КБК  828 1 16 01203 01 0025 140, </w:t>
      </w:r>
      <w:r>
        <w:rPr>
          <w:rFonts w:ascii="Times New Roman" w:hAnsi="Times New Roman"/>
          <w:color w:val="FF0000"/>
          <w:sz w:val="28"/>
          <w:szCs w:val="28"/>
          <w:lang w:bidi="ru-RU"/>
        </w:rPr>
        <w:t>УИН 0410760300815000202420161.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1164F8" w:rsidP="001164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1164F8" w:rsidP="00116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164F8" w:rsidP="00116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1164F8" w:rsidP="001164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Look w:val="04A0"/>
      </w:tblPr>
      <w:tblGrid>
        <w:gridCol w:w="5353"/>
        <w:gridCol w:w="4820"/>
      </w:tblGrid>
      <w:tr w:rsidTr="001164F8">
        <w:tblPrEx>
          <w:tblW w:w="10173" w:type="dxa"/>
          <w:tblLook w:val="04A0"/>
        </w:tblPrEx>
        <w:tc>
          <w:tcPr>
            <w:tcW w:w="5353" w:type="dxa"/>
          </w:tcPr>
          <w:p w:rsidR="001164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</w:tcPr>
          <w:p w:rsidR="001164F8">
            <w:pPr>
              <w:tabs>
                <w:tab w:val="left" w:pos="594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164F8" w:rsidP="001164F8">
      <w:pPr>
        <w:spacing w:after="0" w:line="240" w:lineRule="auto"/>
        <w:jc w:val="both"/>
      </w:pPr>
    </w:p>
    <w:p w:rsidR="001164F8" w:rsidP="001164F8"/>
    <w:p w:rsidR="00BA6B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73"/>
    <w:rsid w:val="001164F8"/>
    <w:rsid w:val="00BA6B2A"/>
    <w:rsid w:val="00BC3D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164F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164F8"/>
  </w:style>
  <w:style w:type="character" w:customStyle="1" w:styleId="snippetequal">
    <w:name w:val="snippet_equal"/>
    <w:basedOn w:val="DefaultParagraphFont"/>
    <w:rsid w:val="0011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consultantplus://offline/ref=C67DF7708F6F85D4436A7D2E41D7052FA3059140801A8F268A827E2473C4F7B85EE5B5412E7CG3R1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