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05-0096/81/2017</w:t>
      </w:r>
    </w:p>
    <w:p w:rsidR="00A77B3E">
      <w:r>
        <w:t>ПОСТАНОВЛЕНИЕ</w:t>
      </w:r>
    </w:p>
    <w:p w:rsidR="00A77B3E">
      <w:r>
        <w:t>17 мая 2017 года</w:t>
        <w:tab/>
        <w:tab/>
        <w:tab/>
        <w:tab/>
        <w:tab/>
        <w:tab/>
        <w:t>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в открытом судебном заседании дело об административном правонарушении по ч. 2 ст. 19.4.1 КоАП РФ в отношении </w:t>
      </w:r>
    </w:p>
    <w:p w:rsidR="00A77B3E">
      <w:r>
        <w:t xml:space="preserve">Частного общеобразовательного наименование организации, юридический адрес: адрес  </w:t>
      </w:r>
    </w:p>
    <w:p w:rsidR="00A77B3E">
      <w:r>
        <w:t xml:space="preserve">в совершении административного правонарушения, предусмотренного ч.2 ст.19.4.1 КоАП РФ, </w:t>
      </w:r>
    </w:p>
    <w:p w:rsidR="00A77B3E">
      <w:r>
        <w:t>УСТАНОВИЛ:</w:t>
      </w:r>
    </w:p>
    <w:p w:rsidR="00A77B3E">
      <w:r>
        <w:t>Согласно протоколу №(данные изъяты) об административном правонарушении от дата, ... наименование организации, в рамках проводимой ведущим специалистом,  государственным инспектором труда отдела надзора за соблюдением трудового законодательства Инспекции по труду адрес проверки соблюдения трудового законодательства и иных правовых актов, содержащих нормы трудового права, воспрепятствовало законной деятельности указанных должностных лиц, не представило в установленный срок по требованию документы, указанные в распоряжении 54-01-36/2017-936-1 от дата, необходимые для проведения проверки, что повлекло невозможность ее проведения.</w:t>
      </w:r>
    </w:p>
    <w:p w:rsidR="00A77B3E">
      <w:r>
        <w:t>Действия Частного общеобразовательного наименование организации квалифицированы по ч. 2 ст. 19.4.1 КоАП РФ.</w:t>
      </w:r>
    </w:p>
    <w:p w:rsidR="00A77B3E">
      <w:r>
        <w:t>В судебное заседание представитель юридического лица - Частного общеобразовательного наименование организации не явился о времени и месте рассмотрения дела юридическое лицо извещено надлежащим образом, причина неявки неизвестна.</w:t>
      </w:r>
    </w:p>
    <w:p w:rsidR="00A77B3E">
      <w:r>
        <w:t>Административная ответственность по ч. 2 ст. 19.4.1 КоАП РФ наступает за 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проверок, за исключением случаев, предусмотренных частью 4 статьи 14.24 и частью 9 статьи 15.29 КоАП РФ, повлекшие невозможность проведения или завершения проверки.</w:t>
      </w:r>
    </w:p>
    <w:p w:rsidR="00A77B3E">
      <w:r>
        <w:t>Частью 2 ст. 19.4.1 КоАП РФ предусмотрена административная ответственность за действия (бездействие), предусмотренные ч. 1 ст. 19.4.1 КоАП РФ, повлекшие невозможность проведения или завершения проверки.</w:t>
      </w:r>
    </w:p>
    <w:p w:rsidR="00A77B3E">
      <w:r>
        <w:t>Согласно протоколу об административном правонарушении от дата, составленному в отношении Частного общеобразовательного наименование организации по ч. 2 ст. 19.4.1 КоАП РФ, ... наименование организации  в срок до дата, не выполнило требование инспекции по труду адрес о предоставлении документов, необходимых для проведения проверки на соответствие требованиям трудового законодательства. Указанные действия (бездействие) повлекли невозможность проведения проверки.</w:t>
      </w:r>
    </w:p>
    <w:p w:rsidR="00A77B3E">
      <w:r>
        <w:t>Согласно п. 5.1, 5.1.1 Положения о Федеральной службе по труду и занятости, утвержденного Постановлением Правительства РФ от дата №324 (далее - Положение), Федеральная служба по труду и занятости осуществляет государственный надзор и контроль за соблюдением работодателями трудового законодательства и иных нормативных правовых актов, содержащих нормы трудового права, посредством проверок, обследований,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</w:p>
    <w:p w:rsidR="00A77B3E">
      <w:r>
        <w:t>В силу п. 6.3 Положения Федеральная служба по труду и занятости имеет право запрашивать и получать сведения, необходимые для принятия решений по вопросам, отнесенным к компетенции Службы.</w:t>
      </w:r>
    </w:p>
    <w:p w:rsidR="00A77B3E">
      <w:r>
        <w:t>На основании п. 3 Положения Федеральная служба по труду и занятости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труда и социальной защиты Российской Федерации, а также настоящим Положением.</w:t>
      </w:r>
    </w:p>
    <w:p w:rsidR="00A77B3E">
      <w:r>
        <w:t xml:space="preserve">В ходе рассмотрения дела установлено, что инспекцией по  труду адрес была организована проверка Частного общеобразовательного наименование организации по вопросу соблюдения трудового законодательства и иных правовых актов, содержащих нормы трудового права, на основании распоряжения начальника Инспекции по труду адрес – главного государственного инспектора труда в адрес от дата. </w:t>
      </w:r>
    </w:p>
    <w:p w:rsidR="00A77B3E">
      <w:r>
        <w:t xml:space="preserve">Указанное Распоряжение вручено представителю Частного общеобразовательного наименование организации дата (л.д. 14).  В том же день представитель по доверенности Частного общеобразовательного наименование организации фио предоставила ответ о невозможности предоставления истребуемых документов, что привело к невозможности проведения проверки. </w:t>
      </w:r>
    </w:p>
    <w:p w:rsidR="00A77B3E">
      <w:r>
        <w:t>Указанные фактические обстоятельства подтверждаются доказательствами, исследованными в ходе рассмотрения дела мировым судьей, а именно: протоколом №(данные изъяты) об административном правонарушении от дата; распоряжением начальника Инспекции по труду адрес – главного государственного инспектора труда в адрес от дата; пояснениями представителя по доверенности Частного общеобразовательного наименование организации фио от дата, которым дана оценка на предмет допустимости, достоверности, достаточности по правилам статьи 26.11 КоАП РФ.</w:t>
      </w:r>
    </w:p>
    <w:p w:rsidR="00A77B3E">
      <w:r>
        <w:t>Таким образом, воспрепятствование ... наименование организации законной деятельности должностного лица органа государственного контроля и надзора в сфере труда, выразилось в непредставлении указанных в распоряжении документов в установлены срок, что повлекло невозможность проведения проверки.</w:t>
      </w:r>
    </w:p>
    <w:p w:rsidR="00A77B3E">
      <w:r>
        <w:t>В соответствии с ч. 2 ст. 25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лица, их руководители, иные должностные лица или уполномоченные представители юридических лиц,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A77B3E">
      <w:r>
        <w:t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На основании изложенного, мировой судья находит доказанным факт совершения ... наименование организации административного правонарушения, предусмотренного ч. 2 ст. 19.4.1 КоАП РФ, выразившегося в воспрепятствовании законной деятельности должностного лица органа государственного контроля по проведению проверок, повлекшем невозможность проведения проверки.</w:t>
      </w:r>
    </w:p>
    <w:p w:rsidR="00A77B3E">
      <w:r>
        <w:t>Указанные действия Частного общеобразовательного наименование организации  образуют объективную сторону состава административного правонарушения, предусмотренного ч. 2 ст. 19.4.1 КоАП РФ.</w:t>
      </w:r>
    </w:p>
    <w:p w:rsidR="00A77B3E">
      <w:r>
        <w:t>При назначении наказания в соответствии с ч. 3 ст. 4.1 КоАП РФ суд учитывает характер совершенного ... наименование организации административного правонарушения, его финансовое положение, отсутствие смягчающих и отягчающих административную ответственность обстоятельств, и считает возможным назначить наказание в виде административного штрафа в размере 25 000 рублей.</w:t>
      </w:r>
    </w:p>
    <w:p w:rsidR="00A77B3E">
      <w:r>
        <w:t xml:space="preserve">На основании изложенного, руководствуясь ст.ст. 19.4.1 ч.2, 29.9-29.11 КоАП РФ мировой судья, </w:t>
      </w:r>
    </w:p>
    <w:p w:rsidR="00A77B3E">
      <w:r>
        <w:t>ПОСТАНОВИЛ:</w:t>
      </w:r>
    </w:p>
    <w:p w:rsidR="00A77B3E">
      <w:r>
        <w:t xml:space="preserve">... наименование организации признать виновным в совершении административного правонарушения, предусмотренного ст. 19.4.1 ч.2 КоАП РФ и подвергнуть административному наказанию в виде административного штрафа в размере 25 000 (двадцать пять тысяч) рублей. </w:t>
      </w:r>
    </w:p>
    <w:p w:rsidR="00A77B3E">
      <w:r>
        <w:t xml:space="preserve">Штраф подлежит уплате по следующим реквизитам: счет №40101810335100010001 Получатель: Управление Федерального казначейства по адрес (Инспекция по труду РК). Наименование банка: Отделение адрес. БИК: телефон, ИНН: телефон, КПП: телефон, ОКТМО: адрес - телефон; КБК: телефон телефон; Лицевой счёт: телефон. </w:t>
      </w:r>
    </w:p>
    <w:p w:rsidR="00A77B3E"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A77B3E">
      <w:r>
        <w:t>Предупредить ... наименование организации об административной ответственности по ч. 1 ст. 20.25 КоАП РФ в случае несвоевременной уплаты штрафа.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ab/>
        <w:t xml:space="preserve"> </w:t>
        <w:tab/>
        <w:tab/>
        <w:tab/>
        <w:tab/>
        <w:t>Г.В.Жаворонкова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