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41B" w:rsidP="00F5441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05-0139/81/2024</w:t>
      </w:r>
    </w:p>
    <w:p w:rsidR="00F5441B" w:rsidP="00F544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мая 2024 года                                                     город Симферополь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B" w:rsidP="00F5441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Андрея Вадимовича,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паспорт гражданина  РФ серии *** номер ***, выдан ***, код подразделения ***, ***, зарегистрированного и проживающего по адресу: ***, 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5441B" w:rsidP="00F544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07.05.2024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совершено при следующих обстоятельствах.  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26.02.2024 №***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Стаднюку</w:t>
      </w:r>
      <w:r>
        <w:rPr>
          <w:rFonts w:ascii="Times New Roman" w:hAnsi="Times New Roman"/>
          <w:sz w:val="28"/>
          <w:szCs w:val="28"/>
        </w:rPr>
        <w:t xml:space="preserve"> А.В.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12.29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08.03.2024. 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06.05.2024, однако не уплатил административный штраф в предусмотренный законом срок.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</w:rPr>
        <w:t>Стаднюку</w:t>
      </w:r>
      <w:r>
        <w:rPr>
          <w:rFonts w:ascii="Times New Roman" w:hAnsi="Times New Roman"/>
          <w:sz w:val="28"/>
          <w:szCs w:val="28"/>
        </w:rPr>
        <w:t xml:space="preserve"> А.В.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</w:t>
      </w:r>
      <w:r>
        <w:rPr>
          <w:rFonts w:ascii="Times New Roman" w:hAnsi="Times New Roman"/>
          <w:sz w:val="28"/>
          <w:szCs w:val="28"/>
        </w:rPr>
        <w:t>Кроме того пояснил, что штраф им не оплачен по причине того, что он не работает, заработка не имеет, также пояснил, что инвалидом не является.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заслушав объяснения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</w:t>
      </w:r>
      <w:r>
        <w:rPr>
          <w:rFonts w:ascii="Times New Roman" w:hAnsi="Times New Roman"/>
          <w:sz w:val="28"/>
          <w:szCs w:val="28"/>
        </w:rPr>
        <w:t xml:space="preserve">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26.02.2024  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Стаднюк</w:t>
      </w:r>
      <w:r>
        <w:rPr>
          <w:rFonts w:ascii="Times New Roman" w:hAnsi="Times New Roman"/>
          <w:color w:val="FF0000"/>
          <w:sz w:val="28"/>
          <w:szCs w:val="28"/>
        </w:rPr>
        <w:t xml:space="preserve"> А.В.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вступило в законную силу 08.03.2024.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- 06.05.2024, однако в установленный законом срок штраф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не уплачен. 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не представлено.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указанного административного правонарушения, подтверждается: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16.05.2024, в котором изложены обстоятельства совершения 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административного правонарушения, а именно: неуплата в предусмотренный законом срок административного штрафа  (л.д.2);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от 26.02.2024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(л.д.10),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данными им в судебном заседании.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от 26.02.2024 №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вступило в законную силу 08.03.2024.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07.05.2024. 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по делу не установлены, принцип презумпции невиновности, а также иные процессуальные </w:t>
      </w:r>
      <w:r>
        <w:rPr>
          <w:rFonts w:ascii="Times New Roman" w:hAnsi="Times New Roman"/>
          <w:sz w:val="28"/>
          <w:szCs w:val="28"/>
        </w:rPr>
        <w:t>требования, предусмотренные Кодексом Российской Федерации об административных правонарушениях, не нарушены.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 в ходе рассмотрения дела мировым судьей не установлено.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</w:t>
      </w:r>
      <w:r>
        <w:rPr>
          <w:rFonts w:ascii="Times New Roman" w:hAnsi="Times New Roman"/>
          <w:sz w:val="28"/>
          <w:szCs w:val="28"/>
        </w:rPr>
        <w:t xml:space="preserve">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F5441B" w:rsidP="00F544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Андрея Вадимовича,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 РФ серии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</w:rPr>
        <w:t>, виновным в со</w:t>
      </w:r>
      <w:r>
        <w:rPr>
          <w:rFonts w:ascii="Times New Roman" w:hAnsi="Times New Roman"/>
          <w:sz w:val="28"/>
          <w:szCs w:val="28"/>
        </w:rPr>
        <w:t>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суток.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22-50 часов  16.05.2024 согласно протоколу задержания от 16.05.2024. 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B" w:rsidP="00F54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B" w:rsidP="00F5441B">
      <w:pPr>
        <w:spacing w:after="0" w:line="240" w:lineRule="auto"/>
        <w:ind w:firstLine="709"/>
        <w:jc w:val="both"/>
      </w:pPr>
    </w:p>
    <w:p w:rsidR="00F5441B" w:rsidP="00F5441B"/>
    <w:p w:rsidR="00C773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70"/>
    <w:rsid w:val="003F4B70"/>
    <w:rsid w:val="00C773A9"/>
    <w:rsid w:val="00F54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