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6D1" w:rsidRPr="007403FF" w:rsidP="00D566D1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Дело № 05-0</w:t>
      </w:r>
      <w:r>
        <w:rPr>
          <w:rFonts w:ascii="Times New Roman" w:hAnsi="Times New Roman"/>
          <w:sz w:val="26"/>
          <w:szCs w:val="26"/>
        </w:rPr>
        <w:t>283</w:t>
      </w:r>
      <w:r w:rsidRPr="007403FF">
        <w:rPr>
          <w:rFonts w:ascii="Times New Roman" w:hAnsi="Times New Roman"/>
          <w:sz w:val="26"/>
          <w:szCs w:val="26"/>
        </w:rPr>
        <w:t>/81/2025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D566D1" w:rsidRPr="007403FF" w:rsidP="00D566D1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ПОСТАНОВЛЕНИЕ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</w:t>
      </w:r>
      <w:r w:rsidRPr="007403FF">
        <w:rPr>
          <w:rFonts w:ascii="Times New Roman" w:hAnsi="Times New Roman"/>
          <w:sz w:val="26"/>
          <w:szCs w:val="26"/>
        </w:rPr>
        <w:t>я  2025 года                                                                город Симферополь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7403FF">
        <w:rPr>
          <w:rFonts w:ascii="Times New Roman" w:hAnsi="Times New Roman"/>
          <w:sz w:val="26"/>
          <w:szCs w:val="26"/>
        </w:rPr>
        <w:t>Буйлова</w:t>
      </w:r>
      <w:r w:rsidRPr="007403FF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,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гражданина Российской Федерации, паспорт гражданина РФ серии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и проживающего по адресу: </w:t>
      </w:r>
      <w:r w:rsidRPr="002953B7" w:rsidR="002953B7">
        <w:rPr>
          <w:rFonts w:ascii="Times New Roman" w:hAnsi="Times New Roman"/>
          <w:color w:val="FF0000"/>
          <w:sz w:val="26"/>
          <w:szCs w:val="26"/>
        </w:rPr>
        <w:t>***</w:t>
      </w:r>
      <w:r w:rsidR="00A15CE3">
        <w:rPr>
          <w:rFonts w:ascii="Times New Roman" w:hAnsi="Times New Roman"/>
          <w:color w:val="FF0000"/>
          <w:sz w:val="26"/>
          <w:szCs w:val="26"/>
        </w:rPr>
        <w:t>,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привлекаем</w:t>
      </w:r>
      <w:r w:rsidRPr="007403FF">
        <w:rPr>
          <w:rFonts w:ascii="Times New Roman" w:hAnsi="Times New Roman"/>
          <w:color w:val="FF0000"/>
          <w:sz w:val="26"/>
          <w:szCs w:val="26"/>
        </w:rPr>
        <w:t>ого</w:t>
      </w:r>
      <w:r w:rsidRPr="007403FF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403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7403FF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D566D1" w:rsidRPr="007403FF" w:rsidP="00D566D1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УСТАНОВИЛ:</w:t>
      </w:r>
    </w:p>
    <w:p w:rsidR="00D566D1" w:rsidRPr="007403FF" w:rsidP="00D566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директором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9B1BB2" w:rsidR="009B1BB2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  <w:lang w:bidi="ru-RU"/>
        </w:rPr>
        <w:t>,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не исполнил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обязанность по своевременному предоставлению в налоговый орган налоговой декларации по налогу на добавленную стоимость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 3 квартал 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г. по сроку представления не позднее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25.10.2024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,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чем </w:t>
      </w:r>
      <w:r w:rsidR="009F11C6">
        <w:rPr>
          <w:rFonts w:ascii="Times New Roman" w:hAnsi="Times New Roman"/>
          <w:color w:val="FF0000"/>
          <w:sz w:val="26"/>
          <w:szCs w:val="26"/>
        </w:rPr>
        <w:t>28.10.2024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01.11.2024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</w:t>
      </w:r>
      <w:r w:rsidRPr="007403FF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отношении 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C0EB4">
        <w:rPr>
          <w:rFonts w:ascii="Times New Roman" w:hAnsi="Times New Roman"/>
          <w:color w:val="FF0000"/>
          <w:sz w:val="26"/>
          <w:szCs w:val="26"/>
        </w:rPr>
        <w:t>04.08.2025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государственным налоговым инспектором отдела камеральных проверок №1 МИФНС №5 по Республике Крым Татариновой А.А. был составлен протокол об административном правонарушении № </w:t>
      </w:r>
      <w:r w:rsidRPr="009B1BB2" w:rsidR="009B1BB2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директор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не явился, о дате, времени и месте рассмотрения дела извещен надлежаще. 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D566D1" w:rsidRPr="007403FF" w:rsidP="00D566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D566D1" w:rsidRPr="007403FF" w:rsidP="00D566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7403FF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7403FF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7403FF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D566D1" w:rsidRPr="007403FF" w:rsidP="00D566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D566D1" w:rsidRPr="007403FF" w:rsidP="00D566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 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</w:t>
      </w:r>
      <w:r w:rsidRPr="007403FF">
        <w:rPr>
          <w:rFonts w:ascii="Times New Roman" w:hAnsi="Times New Roman"/>
          <w:sz w:val="26"/>
          <w:szCs w:val="26"/>
          <w:lang w:bidi="ru-RU"/>
        </w:rPr>
        <w:t>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D566D1" w:rsidRPr="007403FF" w:rsidP="00D566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  <w:r w:rsidRPr="007403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в налоговый орган налоговой декларации по налогу на добавленную стоимость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 3 квартал 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г. по сроку представления не позднее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25.10.2024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директором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9B1BB2" w:rsidR="009B1BB2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</w:t>
      </w:r>
      <w:r w:rsidR="003C0EB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04.08.2025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, согласно которому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являясь </w:t>
      </w:r>
      <w:r>
        <w:rPr>
          <w:rFonts w:ascii="Times New Roman" w:hAnsi="Times New Roman"/>
          <w:sz w:val="26"/>
          <w:szCs w:val="26"/>
        </w:rPr>
        <w:t>директором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9B1BB2" w:rsidR="009B1BB2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, не исполнил обязанность по своевременному предоставлению в налоговый орган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налоговой декларации по налогу на добавленную стоимость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 3 квартал 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г. по сроку представления не позднее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25.10.2024</w:t>
      </w:r>
      <w:r w:rsidRPr="007403FF">
        <w:rPr>
          <w:rFonts w:ascii="Times New Roman" w:hAnsi="Times New Roman"/>
          <w:color w:val="FF0000"/>
          <w:sz w:val="26"/>
          <w:szCs w:val="26"/>
        </w:rPr>
        <w:t>. Ф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9F11C6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01.11.2024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</w:t>
      </w:r>
      <w:r w:rsidRPr="007403FF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</w:t>
      </w:r>
      <w:r w:rsidR="003C0EB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-</w:t>
      </w:r>
      <w:r w:rsidR="003C0EB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4</w:t>
      </w:r>
      <w:r w:rsidRPr="007403F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);</w:t>
      </w:r>
    </w:p>
    <w:p w:rsidR="00D566D1" w:rsidRPr="007403FF" w:rsidP="00D566D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</w:t>
      </w:r>
      <w:r w:rsidR="009F11C6">
        <w:rPr>
          <w:rFonts w:ascii="Times New Roman" w:hAnsi="Times New Roman"/>
          <w:color w:val="FF0000"/>
          <w:sz w:val="26"/>
          <w:szCs w:val="26"/>
        </w:rPr>
        <w:t>01.11.2024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7403FF">
        <w:rPr>
          <w:rFonts w:ascii="Times New Roman" w:hAnsi="Times New Roman"/>
          <w:color w:val="FF0000"/>
          <w:sz w:val="26"/>
          <w:szCs w:val="26"/>
        </w:rPr>
        <w:t>л.д</w:t>
      </w:r>
      <w:r w:rsidRPr="007403FF">
        <w:rPr>
          <w:rFonts w:ascii="Times New Roman" w:hAnsi="Times New Roman"/>
          <w:color w:val="FF0000"/>
          <w:sz w:val="26"/>
          <w:szCs w:val="26"/>
        </w:rPr>
        <w:t>. 1</w:t>
      </w:r>
      <w:r w:rsidR="003C0EB4">
        <w:rPr>
          <w:rFonts w:ascii="Times New Roman" w:hAnsi="Times New Roman"/>
          <w:color w:val="FF0000"/>
          <w:sz w:val="26"/>
          <w:szCs w:val="26"/>
        </w:rPr>
        <w:t>7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); </w:t>
      </w:r>
    </w:p>
    <w:p w:rsidR="00D566D1" w:rsidRPr="007403FF" w:rsidP="00D566D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color w:val="FF0000"/>
          <w:sz w:val="26"/>
          <w:szCs w:val="26"/>
        </w:rPr>
        <w:t xml:space="preserve">- выписками  из ЕГРЮЛ, свидетельством об удостоверении решения органа управления юридического лица, которые содержат сведения о том, что </w:t>
      </w:r>
      <w:r>
        <w:rPr>
          <w:rFonts w:ascii="Times New Roman" w:hAnsi="Times New Roman"/>
          <w:sz w:val="26"/>
          <w:szCs w:val="26"/>
        </w:rPr>
        <w:t>директором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(л.д.</w:t>
      </w:r>
      <w:r w:rsidR="003C0EB4">
        <w:rPr>
          <w:rFonts w:ascii="Times New Roman" w:hAnsi="Times New Roman"/>
          <w:color w:val="FF0000"/>
          <w:sz w:val="26"/>
          <w:szCs w:val="26"/>
        </w:rPr>
        <w:t>19</w:t>
      </w:r>
      <w:r w:rsidRPr="007403FF">
        <w:rPr>
          <w:rFonts w:ascii="Times New Roman" w:hAnsi="Times New Roman"/>
          <w:color w:val="FF0000"/>
          <w:sz w:val="26"/>
          <w:szCs w:val="26"/>
        </w:rPr>
        <w:t>-2</w:t>
      </w:r>
      <w:r w:rsidR="003C0EB4">
        <w:rPr>
          <w:rFonts w:ascii="Times New Roman" w:hAnsi="Times New Roman"/>
          <w:color w:val="FF0000"/>
          <w:sz w:val="26"/>
          <w:szCs w:val="26"/>
        </w:rPr>
        <w:t>0</w:t>
      </w:r>
      <w:r w:rsidRPr="007403FF">
        <w:rPr>
          <w:rFonts w:ascii="Times New Roman" w:hAnsi="Times New Roman"/>
          <w:color w:val="FF0000"/>
          <w:sz w:val="26"/>
          <w:szCs w:val="26"/>
        </w:rPr>
        <w:t>);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403FF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7403F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7403FF">
        <w:rPr>
          <w:rFonts w:ascii="Times New Roman" w:hAnsi="Times New Roman"/>
          <w:sz w:val="26"/>
          <w:szCs w:val="26"/>
        </w:rPr>
        <w:t xml:space="preserve">прихожу к выводу, что виновность 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</w:rPr>
        <w:t>в совершении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им </w:t>
      </w:r>
      <w:r w:rsidRPr="007403F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7403FF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</w:t>
      </w:r>
      <w:r w:rsidRPr="007403FF">
        <w:rPr>
          <w:rFonts w:ascii="Times New Roman" w:hAnsi="Times New Roman"/>
          <w:sz w:val="26"/>
          <w:szCs w:val="26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7403FF">
        <w:rPr>
          <w:rFonts w:ascii="Times New Roman" w:hAnsi="Times New Roman"/>
          <w:sz w:val="26"/>
          <w:szCs w:val="26"/>
        </w:rPr>
        <w:t xml:space="preserve"> должностного лица -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>
        <w:rPr>
          <w:rFonts w:ascii="Times New Roman" w:hAnsi="Times New Roman"/>
          <w:sz w:val="26"/>
          <w:szCs w:val="26"/>
        </w:rPr>
        <w:t>директором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7403FF">
        <w:rPr>
          <w:rFonts w:ascii="Times New Roman" w:hAnsi="Times New Roman"/>
          <w:color w:val="FF0000"/>
          <w:sz w:val="26"/>
          <w:szCs w:val="26"/>
          <w:lang w:bidi="ru-RU"/>
        </w:rPr>
        <w:t xml:space="preserve">его </w:t>
      </w:r>
      <w:r w:rsidRPr="007403FF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7403FF">
        <w:rPr>
          <w:rFonts w:ascii="Times New Roman" w:hAnsi="Times New Roman"/>
          <w:sz w:val="26"/>
          <w:szCs w:val="26"/>
        </w:rPr>
        <w:t xml:space="preserve">назначить </w:t>
      </w:r>
      <w:r w:rsidRPr="007403FF">
        <w:rPr>
          <w:rFonts w:ascii="Times New Roman" w:hAnsi="Times New Roman"/>
          <w:color w:val="FF0000"/>
          <w:sz w:val="26"/>
          <w:szCs w:val="26"/>
        </w:rPr>
        <w:t>ему</w:t>
      </w:r>
      <w:r w:rsidRPr="007403F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403FF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7403F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403FF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D566D1" w:rsidRPr="007403FF" w:rsidP="00D566D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ПОСТАНОВИЛ:</w:t>
      </w:r>
    </w:p>
    <w:p w:rsidR="00D566D1" w:rsidRPr="007403FF" w:rsidP="00D566D1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>
        <w:rPr>
          <w:rFonts w:ascii="Times New Roman" w:hAnsi="Times New Roman"/>
          <w:sz w:val="26"/>
          <w:szCs w:val="26"/>
        </w:rPr>
        <w:t>директора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sz w:val="26"/>
          <w:szCs w:val="26"/>
        </w:rPr>
        <w:t>***</w:t>
      </w:r>
      <w:r w:rsidRPr="007403FF">
        <w:rPr>
          <w:rFonts w:ascii="Times New Roman" w:hAnsi="Times New Roman"/>
          <w:sz w:val="26"/>
          <w:szCs w:val="26"/>
        </w:rPr>
        <w:t xml:space="preserve"> </w:t>
      </w:r>
      <w:r w:rsidR="002953B7">
        <w:rPr>
          <w:rFonts w:ascii="Times New Roman" w:hAnsi="Times New Roman"/>
          <w:color w:val="FF0000"/>
          <w:sz w:val="26"/>
          <w:szCs w:val="26"/>
        </w:rPr>
        <w:t>***</w:t>
      </w:r>
      <w:r w:rsidRPr="007403FF">
        <w:rPr>
          <w:rFonts w:ascii="Times New Roman" w:hAnsi="Times New Roman"/>
          <w:color w:val="FF0000"/>
          <w:sz w:val="26"/>
          <w:szCs w:val="26"/>
        </w:rPr>
        <w:t xml:space="preserve"> виновным </w:t>
      </w:r>
      <w:r w:rsidRPr="007403FF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66D1" w:rsidRPr="007403FF" w:rsidP="00D566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3FF">
        <w:rPr>
          <w:rFonts w:ascii="Times New Roman" w:hAnsi="Times New Roman"/>
          <w:sz w:val="26"/>
          <w:szCs w:val="26"/>
        </w:rPr>
        <w:t xml:space="preserve">Мировой судья            </w:t>
      </w:r>
      <w:r w:rsidRPr="007403FF">
        <w:rPr>
          <w:rFonts w:ascii="Times New Roman" w:hAnsi="Times New Roman"/>
          <w:sz w:val="26"/>
          <w:szCs w:val="26"/>
        </w:rPr>
        <w:tab/>
      </w:r>
      <w:r w:rsidRPr="007403FF">
        <w:rPr>
          <w:rFonts w:ascii="Times New Roman" w:hAnsi="Times New Roman"/>
          <w:sz w:val="26"/>
          <w:szCs w:val="26"/>
        </w:rPr>
        <w:tab/>
        <w:t xml:space="preserve">                                               С.Л. </w:t>
      </w:r>
      <w:r w:rsidRPr="007403FF">
        <w:rPr>
          <w:rFonts w:ascii="Times New Roman" w:hAnsi="Times New Roman"/>
          <w:sz w:val="26"/>
          <w:szCs w:val="26"/>
        </w:rPr>
        <w:t>Буйлова</w:t>
      </w:r>
    </w:p>
    <w:p w:rsidR="00687B97"/>
    <w:sectPr w:rsidSect="00D566D1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7"/>
    <w:rsid w:val="002953B7"/>
    <w:rsid w:val="00343517"/>
    <w:rsid w:val="003C0EB4"/>
    <w:rsid w:val="00687B97"/>
    <w:rsid w:val="007403FF"/>
    <w:rsid w:val="008A3805"/>
    <w:rsid w:val="009B1BB2"/>
    <w:rsid w:val="009F11C6"/>
    <w:rsid w:val="00A15CE3"/>
    <w:rsid w:val="00B6301C"/>
    <w:rsid w:val="00D56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66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