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0F2C" w:rsidRPr="00E9414D" w:rsidP="00C60F2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Дело № 05-0</w:t>
      </w:r>
      <w:r w:rsidRPr="00E9414D" w:rsidR="008036B3">
        <w:rPr>
          <w:rFonts w:ascii="Times New Roman" w:hAnsi="Times New Roman"/>
          <w:sz w:val="27"/>
          <w:szCs w:val="27"/>
        </w:rPr>
        <w:t>331</w:t>
      </w:r>
      <w:r w:rsidRPr="00E9414D">
        <w:rPr>
          <w:rFonts w:ascii="Times New Roman" w:hAnsi="Times New Roman"/>
          <w:sz w:val="27"/>
          <w:szCs w:val="27"/>
        </w:rPr>
        <w:t>/81/2025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0F2C" w:rsidRPr="00E9414D" w:rsidP="00C60F2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ПОСТАНОВЛЕНИЕ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30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Pr="00E9414D">
        <w:rPr>
          <w:rFonts w:ascii="Times New Roman" w:hAnsi="Times New Roman"/>
          <w:sz w:val="27"/>
          <w:szCs w:val="27"/>
        </w:rPr>
        <w:t>сентяб</w:t>
      </w:r>
      <w:r w:rsidRPr="00E9414D">
        <w:rPr>
          <w:rFonts w:ascii="Times New Roman" w:hAnsi="Times New Roman"/>
          <w:sz w:val="27"/>
          <w:szCs w:val="27"/>
        </w:rPr>
        <w:t>ря 2025 года                                                  город Симферополь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E9414D">
        <w:rPr>
          <w:rFonts w:ascii="Times New Roman" w:hAnsi="Times New Roman"/>
          <w:sz w:val="27"/>
          <w:szCs w:val="27"/>
        </w:rPr>
        <w:t>Буйлова</w:t>
      </w:r>
      <w:r w:rsidRPr="00E9414D"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отношении: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должностного лица - </w:t>
      </w:r>
      <w:r w:rsidRPr="00E9414D" w:rsidR="00CB1174">
        <w:rPr>
          <w:rFonts w:ascii="Times New Roman" w:hAnsi="Times New Roman"/>
          <w:sz w:val="27"/>
          <w:szCs w:val="27"/>
        </w:rPr>
        <w:t>директора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Pr="00902A69"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,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, гражданина Российской Федерации, паспорт гражданина РФ серии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902A69" w:rsidR="00902A69">
        <w:t xml:space="preserve">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по адресу: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 w:rsidR="000A094C">
        <w:rPr>
          <w:rFonts w:ascii="Times New Roman" w:hAnsi="Times New Roman"/>
          <w:color w:val="FF0000"/>
          <w:sz w:val="27"/>
          <w:szCs w:val="27"/>
        </w:rPr>
        <w:t>,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E9414D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статье </w:t>
        </w:r>
      </w:hyperlink>
      <w:r w:rsidRPr="00E9414D">
        <w:rPr>
          <w:rFonts w:ascii="Times New Roman" w:hAnsi="Times New Roman"/>
          <w:sz w:val="27"/>
          <w:szCs w:val="27"/>
        </w:rPr>
        <w:t>15.33.2 Кодекса Российской Федерации об административных правонарушениях,</w:t>
      </w:r>
    </w:p>
    <w:p w:rsidR="00C60F2C" w:rsidRPr="00E9414D" w:rsidP="00C60F2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УСТАНОВИЛ:</w:t>
      </w:r>
    </w:p>
    <w:p w:rsidR="00C60F2C" w:rsidRPr="00E9414D" w:rsidP="00C60F2C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FF0000"/>
          <w:sz w:val="27"/>
          <w:szCs w:val="27"/>
          <w:shd w:val="clear" w:color="auto" w:fill="FFFFFF"/>
        </w:rPr>
      </w:pP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</w:t>
      </w:r>
      <w:r w:rsidRPr="00E9414D" w:rsidR="00CB117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директором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, 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юридический адрес организации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: </w:t>
      </w:r>
      <w:r w:rsidRP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E9414D">
        <w:rPr>
          <w:rFonts w:ascii="Times New Roman" w:hAnsi="Times New Roman"/>
          <w:sz w:val="27"/>
          <w:szCs w:val="27"/>
        </w:rPr>
        <w:t>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 форме ЕФС-1 (подраздел 1.1) предусмотренные</w:t>
      </w:r>
      <w:r w:rsidRPr="00E9414D">
        <w:rPr>
          <w:rFonts w:ascii="Times New Roman" w:hAnsi="Times New Roman"/>
          <w:sz w:val="27"/>
          <w:szCs w:val="27"/>
        </w:rPr>
        <w:t xml:space="preserve">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страхования», 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чем </w:t>
      </w:r>
      <w:r w:rsidRPr="00E9414D" w:rsidR="00BF6188">
        <w:rPr>
          <w:rFonts w:ascii="Times New Roman" w:hAnsi="Times New Roman"/>
          <w:color w:val="FF0000"/>
          <w:sz w:val="27"/>
          <w:szCs w:val="27"/>
        </w:rPr>
        <w:t>25.03.2025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в 00-01 часов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E9414D">
        <w:rPr>
          <w:rFonts w:ascii="Times New Roman" w:hAnsi="Times New Roman"/>
          <w:sz w:val="27"/>
          <w:szCs w:val="27"/>
          <w:shd w:val="clear" w:color="auto" w:fill="FFFFFF"/>
        </w:rPr>
        <w:t xml:space="preserve">должностное лицо  - </w:t>
      </w:r>
      <w:r w:rsidRPr="00E9414D" w:rsidR="00CB1174">
        <w:rPr>
          <w:rFonts w:ascii="Times New Roman" w:hAnsi="Times New Roman"/>
          <w:sz w:val="27"/>
          <w:szCs w:val="27"/>
          <w:shd w:val="clear" w:color="auto" w:fill="FFFFFF"/>
        </w:rPr>
        <w:t>директор</w:t>
      </w:r>
      <w:r w:rsidRPr="00E9414D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902A69">
        <w:rPr>
          <w:rFonts w:ascii="Times New Roman" w:hAnsi="Times New Roman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E9414D">
        <w:rPr>
          <w:rFonts w:ascii="Times New Roman" w:hAnsi="Times New Roman"/>
          <w:sz w:val="27"/>
          <w:szCs w:val="27"/>
        </w:rPr>
        <w:t>не явился, о дате, времени и месте рассмотрения дела извещен надлежаще, ходатайство об отложении рассмотрения дела в суд не поступало.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Мировой судья, огласив протокол</w:t>
      </w:r>
      <w:r w:rsidRPr="00E9414D">
        <w:rPr>
          <w:rFonts w:ascii="Times New Roman" w:hAnsi="Times New Roman"/>
          <w:sz w:val="27"/>
          <w:szCs w:val="27"/>
        </w:rPr>
        <w:t xml:space="preserve"> об административном правонарушении в отношении должностного лица - </w:t>
      </w:r>
      <w:r w:rsidRPr="00E9414D" w:rsidR="00CB1174">
        <w:rPr>
          <w:rFonts w:ascii="Times New Roman" w:hAnsi="Times New Roman"/>
          <w:sz w:val="27"/>
          <w:szCs w:val="27"/>
        </w:rPr>
        <w:t>директора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, </w:t>
      </w:r>
      <w:r w:rsidRPr="00E9414D">
        <w:rPr>
          <w:rFonts w:ascii="Times New Roman" w:hAnsi="Times New Roman"/>
          <w:sz w:val="27"/>
          <w:szCs w:val="27"/>
          <w:lang w:bidi="ru-RU"/>
        </w:rPr>
        <w:t>исследовав письменные материалы дела об административном правонарушении</w:t>
      </w:r>
      <w:r w:rsidRPr="00E9414D">
        <w:rPr>
          <w:rFonts w:ascii="Times New Roman" w:hAnsi="Times New Roman"/>
          <w:sz w:val="27"/>
          <w:szCs w:val="27"/>
        </w:rPr>
        <w:t xml:space="preserve"> и оценив доказательства по делу</w:t>
      </w:r>
      <w:r w:rsidRPr="00E9414D">
        <w:rPr>
          <w:rFonts w:ascii="Times New Roman" w:hAnsi="Times New Roman"/>
          <w:sz w:val="27"/>
          <w:szCs w:val="27"/>
          <w:lang w:bidi="ru-RU"/>
        </w:rPr>
        <w:t>, приходит к следующим выводам.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Основанием привлечения к административной ответственности по ч. 1 статье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9414D">
          <w:rPr>
            <w:rStyle w:val="Hyperlink"/>
            <w:rFonts w:ascii="Times New Roman" w:hAnsi="Times New Roman"/>
            <w:sz w:val="27"/>
            <w:szCs w:val="27"/>
            <w:u w:val="none"/>
            <w:bdr w:val="none" w:sz="0" w:space="0" w:color="auto" w:frame="1"/>
          </w:rPr>
          <w:t xml:space="preserve">15.33.2 </w:t>
        </w:r>
      </w:hyperlink>
      <w:r w:rsidRPr="00E9414D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E9414D">
        <w:rPr>
          <w:rFonts w:ascii="Times New Roman" w:hAnsi="Times New Roman"/>
          <w:sz w:val="27"/>
          <w:szCs w:val="27"/>
          <w:shd w:val="clear" w:color="auto" w:fill="FFFFFF"/>
        </w:rPr>
        <w:t xml:space="preserve"> является н</w:t>
      </w:r>
      <w:r w:rsidRPr="00E9414D">
        <w:rPr>
          <w:rFonts w:ascii="Times New Roman" w:eastAsia="Times New Roman" w:hAnsi="Times New Roman"/>
          <w:sz w:val="27"/>
          <w:szCs w:val="27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</w:t>
      </w:r>
      <w:r w:rsidRPr="00E9414D">
        <w:rPr>
          <w:rFonts w:ascii="Times New Roman" w:eastAsia="Times New Roman" w:hAnsi="Times New Roman"/>
          <w:sz w:val="27"/>
          <w:szCs w:val="27"/>
          <w:lang w:eastAsia="ru-RU"/>
        </w:rPr>
        <w:t xml:space="preserve">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</w:t>
      </w:r>
      <w:r w:rsidRPr="00E9414D">
        <w:rPr>
          <w:rFonts w:ascii="Times New Roman" w:hAnsi="Times New Roman"/>
          <w:sz w:val="27"/>
          <w:szCs w:val="27"/>
        </w:rPr>
        <w:t>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60F2C" w:rsidRPr="00E9414D" w:rsidP="00C60F2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Объектом административного правонарушения, предусмотренного ст. 15.33.2 Кодекса Российской Федерации об административных правонарушениях, выступает порядок предоставления в органы Отделения Фонда пенсионного и социального страхования Российской Федерации сведений, необходимых для ведения индивидуального (персонифицированного) учета в системе обязательного пенсионного страхования.</w:t>
      </w:r>
    </w:p>
    <w:p w:rsidR="00C60F2C" w:rsidRPr="00E9414D" w:rsidP="00C60F2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Данный порядок регламентирован Федеральным законом от 01.04.1996 года № 27-ФЗ «Об индивидуальном (персонифицированном) учете в системе обязательного пенсионного страхования».</w:t>
      </w:r>
    </w:p>
    <w:p w:rsidR="00C60F2C" w:rsidRPr="00E9414D" w:rsidP="00C60F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9414D">
        <w:rPr>
          <w:sz w:val="27"/>
          <w:szCs w:val="27"/>
        </w:rPr>
        <w:t xml:space="preserve">Пунктом 1 ст. 11 Федерального закона от 01.04.1996 № 27-ФЗ "Об индивидуальном (персонифицированном) учете в системе обязательного пенсионного страхования"  установлено, что страхователи представляют предусмотренные </w:t>
      </w:r>
      <w:r w:rsidRPr="00E9414D">
        <w:rPr>
          <w:sz w:val="27"/>
          <w:szCs w:val="27"/>
        </w:rPr>
        <w:t>пп</w:t>
      </w:r>
      <w:r w:rsidRPr="00E9414D">
        <w:rPr>
          <w:sz w:val="27"/>
          <w:szCs w:val="27"/>
        </w:rPr>
        <w:t>. 2 - 2.2 и 2.4 данной статьи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C60F2C" w:rsidRPr="00E9414D" w:rsidP="00C60F2C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FF0000"/>
          <w:sz w:val="27"/>
          <w:szCs w:val="27"/>
        </w:rPr>
      </w:pPr>
      <w:r w:rsidRPr="00E9414D">
        <w:rPr>
          <w:sz w:val="27"/>
          <w:szCs w:val="27"/>
        </w:rPr>
        <w:t xml:space="preserve"> </w:t>
      </w:r>
      <w:r w:rsidRPr="00E9414D">
        <w:rPr>
          <w:color w:val="FF0000"/>
          <w:sz w:val="27"/>
          <w:szCs w:val="27"/>
        </w:rPr>
        <w:t>В соответствии с пунктом 6 статьи 11 Федерального закона от 01 апреля 1996 года N27-ФЗ  «Об индивидуальном (персонифицированном) учете в системе обязательного пенсионного страхования», сведения, указанные в Сведения, указанные в </w:t>
      </w:r>
      <w:hyperlink r:id="rId6" w:anchor="dst429" w:history="1">
        <w:r w:rsidRPr="00E9414D">
          <w:rPr>
            <w:rStyle w:val="Hyperlink"/>
            <w:color w:val="FF0000"/>
            <w:sz w:val="27"/>
            <w:szCs w:val="27"/>
          </w:rPr>
          <w:t>подпункте 5 пункта 2</w:t>
        </w:r>
      </w:hyperlink>
      <w:r w:rsidRPr="00E9414D">
        <w:rPr>
          <w:color w:val="FF0000"/>
          <w:sz w:val="27"/>
          <w:szCs w:val="27"/>
        </w:rPr>
        <w:t> 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</w:t>
      </w:r>
      <w:r w:rsidRPr="00E9414D">
        <w:rPr>
          <w:color w:val="FF0000"/>
          <w:sz w:val="27"/>
          <w:szCs w:val="27"/>
        </w:rPr>
        <w:t xml:space="preserve"> за днем его прекращения.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В материалах дела указано, что начало договора ГПХ </w:t>
      </w:r>
      <w:r w:rsidRPr="00E9414D">
        <w:rPr>
          <w:rFonts w:ascii="Times New Roman" w:hAnsi="Times New Roman"/>
          <w:sz w:val="27"/>
          <w:szCs w:val="27"/>
        </w:rPr>
        <w:t>между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и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датируется </w:t>
      </w:r>
      <w:r w:rsidRPr="00E9414D" w:rsidR="00F31D32">
        <w:rPr>
          <w:rFonts w:ascii="Times New Roman" w:hAnsi="Times New Roman"/>
          <w:sz w:val="27"/>
          <w:szCs w:val="27"/>
        </w:rPr>
        <w:t>22.03.2025</w:t>
      </w:r>
      <w:r w:rsidRPr="00E9414D">
        <w:rPr>
          <w:rFonts w:ascii="Times New Roman" w:hAnsi="Times New Roman"/>
          <w:sz w:val="27"/>
          <w:szCs w:val="27"/>
        </w:rPr>
        <w:t>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Сведения (документы), необходимые для  ведения индивидуального учета в системе обязательного пенсионного страхования  по форме ЕФС-1 (подраздел 1.1) на застрахованное лицо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(СНИЛС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)  предоставлены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в органы Отделения Фонда пенсионного и социального страхования Российской Федерации посредством электронного документооборота </w:t>
      </w:r>
      <w:r w:rsidRPr="00E9414D" w:rsidR="00CE1AFA">
        <w:rPr>
          <w:rFonts w:ascii="Times New Roman" w:hAnsi="Times New Roman"/>
          <w:sz w:val="27"/>
          <w:szCs w:val="27"/>
        </w:rPr>
        <w:t>15</w:t>
      </w:r>
      <w:r w:rsidRPr="00E9414D">
        <w:rPr>
          <w:rFonts w:ascii="Times New Roman" w:hAnsi="Times New Roman"/>
          <w:sz w:val="27"/>
          <w:szCs w:val="27"/>
        </w:rPr>
        <w:t>.0</w:t>
      </w:r>
      <w:r w:rsidRPr="00E9414D" w:rsidR="00CE1AFA">
        <w:rPr>
          <w:rFonts w:ascii="Times New Roman" w:hAnsi="Times New Roman"/>
          <w:sz w:val="27"/>
          <w:szCs w:val="27"/>
        </w:rPr>
        <w:t>4</w:t>
      </w:r>
      <w:r w:rsidRPr="00E9414D">
        <w:rPr>
          <w:rFonts w:ascii="Times New Roman" w:hAnsi="Times New Roman"/>
          <w:sz w:val="27"/>
          <w:szCs w:val="27"/>
        </w:rPr>
        <w:t>.202</w:t>
      </w:r>
      <w:r w:rsidRPr="00E9414D" w:rsidR="00CE1AFA">
        <w:rPr>
          <w:rFonts w:ascii="Times New Roman" w:hAnsi="Times New Roman"/>
          <w:sz w:val="27"/>
          <w:szCs w:val="27"/>
        </w:rPr>
        <w:t>5</w:t>
      </w:r>
      <w:r w:rsidRPr="00E9414D">
        <w:rPr>
          <w:rFonts w:ascii="Times New Roman" w:hAnsi="Times New Roman"/>
          <w:sz w:val="27"/>
          <w:szCs w:val="27"/>
        </w:rPr>
        <w:t xml:space="preserve">, предельный срок предоставления которых - </w:t>
      </w:r>
      <w:r w:rsidRPr="00E9414D" w:rsidR="00CE1AFA">
        <w:rPr>
          <w:rFonts w:ascii="Times New Roman" w:hAnsi="Times New Roman"/>
          <w:sz w:val="27"/>
          <w:szCs w:val="27"/>
        </w:rPr>
        <w:t>24</w:t>
      </w:r>
      <w:r w:rsidRPr="00E9414D">
        <w:rPr>
          <w:rFonts w:ascii="Times New Roman" w:hAnsi="Times New Roman"/>
          <w:sz w:val="27"/>
          <w:szCs w:val="27"/>
        </w:rPr>
        <w:t>.0</w:t>
      </w:r>
      <w:r w:rsidRPr="00E9414D" w:rsidR="00CE1AFA">
        <w:rPr>
          <w:rFonts w:ascii="Times New Roman" w:hAnsi="Times New Roman"/>
          <w:sz w:val="27"/>
          <w:szCs w:val="27"/>
        </w:rPr>
        <w:t>3</w:t>
      </w:r>
      <w:r w:rsidRPr="00E9414D">
        <w:rPr>
          <w:rFonts w:ascii="Times New Roman" w:hAnsi="Times New Roman"/>
          <w:sz w:val="27"/>
          <w:szCs w:val="27"/>
        </w:rPr>
        <w:t>.202</w:t>
      </w:r>
      <w:r w:rsidRPr="00E9414D" w:rsidR="00CE1AFA">
        <w:rPr>
          <w:rFonts w:ascii="Times New Roman" w:hAnsi="Times New Roman"/>
          <w:sz w:val="27"/>
          <w:szCs w:val="27"/>
        </w:rPr>
        <w:t>5</w:t>
      </w:r>
      <w:r w:rsidRPr="00E9414D">
        <w:rPr>
          <w:rFonts w:ascii="Times New Roman" w:hAnsi="Times New Roman"/>
          <w:sz w:val="27"/>
          <w:szCs w:val="27"/>
        </w:rPr>
        <w:t>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Pr="00E9414D">
        <w:rPr>
          <w:rFonts w:ascii="Times New Roman" w:hAnsi="Times New Roman"/>
          <w:sz w:val="27"/>
          <w:szCs w:val="27"/>
        </w:rPr>
        <w:t xml:space="preserve">должностным лицом - </w:t>
      </w:r>
      <w:r w:rsidRPr="00E9414D" w:rsidR="00CB1174">
        <w:rPr>
          <w:rFonts w:ascii="Times New Roman" w:hAnsi="Times New Roman"/>
          <w:sz w:val="27"/>
          <w:szCs w:val="27"/>
        </w:rPr>
        <w:t>директором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>.</w:t>
      </w:r>
      <w:r w:rsidRPr="00E9414D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E9414D">
        <w:rPr>
          <w:rFonts w:ascii="Times New Roman" w:hAnsi="Times New Roman"/>
          <w:sz w:val="27"/>
          <w:szCs w:val="27"/>
          <w:lang w:bidi="ru-RU"/>
        </w:rPr>
        <w:t>указанного административного правонарушения подтверждается: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shd w:val="clear" w:color="auto" w:fill="FFFFFF"/>
        </w:rPr>
      </w:pP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- протоколом об административном правонарушении №</w:t>
      </w:r>
      <w:r w:rsidRPr="00902A69" w:rsidR="00902A6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1</w:t>
      </w:r>
      <w:r w:rsidRPr="00E9414D" w:rsidR="00B0648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9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</w:t>
      </w:r>
      <w:r w:rsidRPr="00E9414D" w:rsidR="00B0648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08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.202</w:t>
      </w:r>
      <w:r w:rsidRPr="00E9414D" w:rsidR="00B0648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5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согласно которому </w:t>
      </w:r>
      <w:r w:rsidR="00902A6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, являясь должностным лицом  - </w:t>
      </w:r>
      <w:r w:rsidRPr="00E9414D" w:rsidR="00CB1174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директором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="00902A69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>, не представил в срок,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в органы Отделения Фонда пенсионного и социального страхования Российской Федерации, сведения, о датах заключения (прекращения) и иных реквизитов договора ГПХ необходимые для ведения индивидуального учета в системе обязательного пенсионного страхования  по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форме ЕФС-1 (подраздел 1.1) предусмотренные подпунктом 5, пункта 2, статьи 11 Федерального закона от 01.04.1996 года № 27-ФЗ «Об индивидуальном (персонифицированном) учете в системе обязательного пенсионного страхования»</w:t>
      </w:r>
      <w:r w:rsidRPr="00E9414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(л.д.1);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- надлежащим образом заверенной копией акта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от 2</w:t>
      </w:r>
      <w:r w:rsidRPr="00E9414D" w:rsidR="002D1A8D">
        <w:rPr>
          <w:rFonts w:ascii="Times New Roman" w:hAnsi="Times New Roman" w:eastAsiaTheme="minorHAnsi"/>
          <w:color w:val="FF0000"/>
          <w:sz w:val="27"/>
          <w:szCs w:val="27"/>
        </w:rPr>
        <w:t>3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.0</w:t>
      </w:r>
      <w:r w:rsidRPr="00E9414D" w:rsidR="002D1A8D">
        <w:rPr>
          <w:rFonts w:ascii="Times New Roman" w:hAnsi="Times New Roman" w:eastAsiaTheme="minorHAnsi"/>
          <w:color w:val="FF0000"/>
          <w:sz w:val="27"/>
          <w:szCs w:val="27"/>
        </w:rPr>
        <w:t>4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.202</w:t>
      </w:r>
      <w:r w:rsidRPr="00E9414D" w:rsidR="002D1A8D">
        <w:rPr>
          <w:rFonts w:ascii="Times New Roman" w:hAnsi="Times New Roman" w:eastAsiaTheme="minorHAnsi"/>
          <w:color w:val="FF0000"/>
          <w:sz w:val="27"/>
          <w:szCs w:val="27"/>
        </w:rPr>
        <w:t>5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, согласно которому установлено нарушение </w:t>
      </w:r>
      <w:r w:rsidR="00902A69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 п. 2 и 2.1 ст. 11 Федерального закона от 01.04.1996 года № 27-ФЗ «Об индивидуальном (персонифицированном) учете в системе обязательного пенсионного страхования» (л.д.13);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- надлежащим образом заверенной копией решения от 28.</w:t>
      </w:r>
      <w:r w:rsidRPr="00E9414D" w:rsidR="00B4772F">
        <w:rPr>
          <w:rFonts w:ascii="Times New Roman" w:hAnsi="Times New Roman" w:eastAsiaTheme="minorHAnsi"/>
          <w:color w:val="FF0000"/>
          <w:sz w:val="27"/>
          <w:szCs w:val="27"/>
        </w:rPr>
        <w:t>05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.202</w:t>
      </w:r>
      <w:r w:rsidRPr="00E9414D" w:rsidR="00B4772F">
        <w:rPr>
          <w:rFonts w:ascii="Times New Roman" w:hAnsi="Times New Roman" w:eastAsiaTheme="minorHAnsi"/>
          <w:color w:val="FF0000"/>
          <w:sz w:val="27"/>
          <w:szCs w:val="27"/>
        </w:rPr>
        <w:t>5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, которым </w:t>
      </w:r>
      <w:r w:rsidR="00902A69">
        <w:rPr>
          <w:rFonts w:ascii="Times New Roman" w:hAnsi="Times New Roman" w:eastAsiaTheme="minorHAnsi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привлечено к ответственности за совершение нарушения 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пп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 5 п. 2 ст. 11 Федерального закона от 01.04.1996 года № 27-ФЗ «Об индивидуальном (персонифицированном) учете в системе обязательного пенсионного страхования» (л.д.15).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- надлежаще заверенной копией уведомления о доставке в орган пенсионного и социального страхования сведений по форме ЕФС-1 в электронном виде</w:t>
      </w:r>
      <w:r w:rsidRPr="00E9414D" w:rsidR="0076456F">
        <w:rPr>
          <w:rFonts w:ascii="Times New Roman" w:hAnsi="Times New Roman" w:eastAsiaTheme="minorHAnsi"/>
          <w:color w:val="FF0000"/>
          <w:sz w:val="27"/>
          <w:szCs w:val="27"/>
        </w:rPr>
        <w:t>,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 которые поступили </w:t>
      </w:r>
      <w:r w:rsidRPr="00E9414D" w:rsidR="0076456F">
        <w:rPr>
          <w:rFonts w:ascii="Times New Roman" w:hAnsi="Times New Roman" w:eastAsiaTheme="minorHAnsi"/>
          <w:color w:val="FF0000"/>
          <w:sz w:val="27"/>
          <w:szCs w:val="27"/>
        </w:rPr>
        <w:t>16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.0</w:t>
      </w:r>
      <w:r w:rsidRPr="00E9414D" w:rsidR="0076456F">
        <w:rPr>
          <w:rFonts w:ascii="Times New Roman" w:hAnsi="Times New Roman" w:eastAsiaTheme="minorHAnsi"/>
          <w:color w:val="FF0000"/>
          <w:sz w:val="27"/>
          <w:szCs w:val="27"/>
        </w:rPr>
        <w:t>4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.202</w:t>
      </w:r>
      <w:r w:rsidRPr="00E9414D" w:rsidR="0076456F">
        <w:rPr>
          <w:rFonts w:ascii="Times New Roman" w:hAnsi="Times New Roman" w:eastAsiaTheme="minorHAnsi"/>
          <w:color w:val="FF0000"/>
          <w:sz w:val="27"/>
          <w:szCs w:val="27"/>
        </w:rPr>
        <w:t>5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 (л.д.12)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 w:eastAsiaTheme="minorHAnsi"/>
          <w:color w:val="FF0000"/>
          <w:sz w:val="27"/>
          <w:szCs w:val="27"/>
        </w:rPr>
      </w:pP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- выпиской  из ЕГРЮЛ, которая содержит сведения о том, что  </w:t>
      </w:r>
      <w:r w:rsidRPr="00E9414D" w:rsidR="00CB1174">
        <w:rPr>
          <w:rFonts w:ascii="Times New Roman" w:hAnsi="Times New Roman"/>
          <w:color w:val="FF0000"/>
          <w:sz w:val="27"/>
          <w:szCs w:val="27"/>
        </w:rPr>
        <w:t>директором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  является </w:t>
      </w:r>
      <w:r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 xml:space="preserve"> (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л.д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. 7-</w:t>
      </w:r>
      <w:r w:rsidRPr="00E9414D" w:rsidR="0076456F">
        <w:rPr>
          <w:rFonts w:ascii="Times New Roman" w:hAnsi="Times New Roman" w:eastAsiaTheme="minorHAnsi"/>
          <w:color w:val="FF0000"/>
          <w:sz w:val="27"/>
          <w:szCs w:val="27"/>
        </w:rPr>
        <w:t>9</w:t>
      </w:r>
      <w:r w:rsidRPr="00E9414D">
        <w:rPr>
          <w:rFonts w:ascii="Times New Roman" w:hAnsi="Times New Roman" w:eastAsiaTheme="minorHAnsi"/>
          <w:color w:val="FF0000"/>
          <w:sz w:val="27"/>
          <w:szCs w:val="27"/>
        </w:rPr>
        <w:t>).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E9414D">
        <w:rPr>
          <w:rFonts w:ascii="Times New Roman" w:hAnsi="Times New Roman"/>
          <w:sz w:val="27"/>
          <w:szCs w:val="27"/>
        </w:rPr>
        <w:t>ст.ст</w:t>
      </w:r>
      <w:r w:rsidRPr="00E9414D">
        <w:rPr>
          <w:rFonts w:ascii="Times New Roman" w:hAnsi="Times New Roman"/>
          <w:sz w:val="27"/>
          <w:szCs w:val="27"/>
        </w:rPr>
        <w:t xml:space="preserve">. 26.2, 26.11 Кодекса Российской Федерации об административных правонарушениях. 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E9414D">
        <w:rPr>
          <w:rFonts w:ascii="Times New Roman" w:hAnsi="Times New Roman"/>
          <w:color w:val="FF0000"/>
          <w:sz w:val="27"/>
          <w:szCs w:val="27"/>
        </w:rPr>
        <w:t>Оценив представленные доказательства по делу</w:t>
      </w:r>
      <w:r w:rsidRPr="00E9414D">
        <w:rPr>
          <w:rFonts w:ascii="Times New Roman" w:hAnsi="Times New Roman"/>
          <w:color w:val="FF0000"/>
          <w:sz w:val="27"/>
          <w:szCs w:val="27"/>
          <w:lang w:bidi="ru-RU"/>
        </w:rPr>
        <w:t xml:space="preserve"> на основании статьи 26.11 </w:t>
      </w:r>
      <w:r w:rsidRPr="00E9414D">
        <w:rPr>
          <w:rFonts w:ascii="Times New Roman" w:hAnsi="Times New Roman"/>
          <w:color w:val="FF0000"/>
          <w:sz w:val="27"/>
          <w:szCs w:val="27"/>
        </w:rPr>
        <w:t>Кодекса Российской Федерации об административных правонарушениях</w:t>
      </w:r>
      <w:r w:rsidRPr="00E9414D">
        <w:rPr>
          <w:rFonts w:ascii="Times New Roman" w:hAnsi="Times New Roman"/>
          <w:color w:val="FF0000"/>
          <w:sz w:val="27"/>
          <w:szCs w:val="27"/>
          <w:lang w:bidi="ru-RU"/>
        </w:rPr>
        <w:t xml:space="preserve">, 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прихожу к выводу, что виновность должностного лица - </w:t>
      </w:r>
      <w:r w:rsidRPr="00E9414D" w:rsidR="00CB1174">
        <w:rPr>
          <w:rFonts w:ascii="Times New Roman" w:hAnsi="Times New Roman"/>
          <w:sz w:val="27"/>
          <w:szCs w:val="27"/>
        </w:rPr>
        <w:t>директора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>,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в совершении им административного правонарушения, предусмотренного ч. 1 ст. 15.33.2 Кодекса Российской Федерации об административных правонарушениях, доказана и нашла свое подтверждение.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 w:rsidRPr="00E9414D" w:rsidR="00325460">
        <w:rPr>
          <w:rFonts w:ascii="Times New Roman" w:hAnsi="Times New Roman"/>
          <w:sz w:val="27"/>
          <w:szCs w:val="27"/>
        </w:rPr>
        <w:t>го</w:t>
      </w:r>
      <w:r w:rsidRPr="00E9414D">
        <w:rPr>
          <w:rFonts w:ascii="Times New Roman" w:hAnsi="Times New Roman"/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E9414D">
        <w:rPr>
          <w:rFonts w:ascii="Times New Roman" w:hAnsi="Times New Roman"/>
          <w:sz w:val="27"/>
          <w:szCs w:val="27"/>
        </w:rPr>
        <w:t xml:space="preserve"> должностного лица - </w:t>
      </w:r>
      <w:r w:rsidRPr="00E9414D" w:rsidR="00CB1174">
        <w:rPr>
          <w:rFonts w:ascii="Times New Roman" w:hAnsi="Times New Roman"/>
          <w:sz w:val="27"/>
          <w:szCs w:val="27"/>
        </w:rPr>
        <w:t>директора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Pr="00E9414D">
        <w:rPr>
          <w:rFonts w:ascii="Times New Roman" w:hAnsi="Times New Roman"/>
          <w:color w:val="00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</w:t>
      </w:r>
      <w:r w:rsidRPr="00E9414D">
        <w:rPr>
          <w:rFonts w:ascii="Times New Roman" w:hAnsi="Times New Roman"/>
          <w:sz w:val="27"/>
          <w:szCs w:val="27"/>
          <w:lang w:bidi="ru-RU"/>
        </w:rPr>
        <w:t>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 при отсутствии имущественного ущерба.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Часть 1 статьи 15.33.2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Кроме того, рассматриваемым правонарушением не </w:t>
      </w:r>
      <w:r w:rsidRPr="00E9414D">
        <w:rPr>
          <w:rFonts w:ascii="Times New Roman" w:hAnsi="Times New Roman"/>
          <w:sz w:val="27"/>
          <w:szCs w:val="27"/>
          <w:lang w:bidi="ru-RU"/>
        </w:rPr>
        <w:t>был причинен вред и не возникла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Из материалов дела усматривается, что </w:t>
      </w:r>
      <w:r w:rsidRPr="00E9414D" w:rsidR="00CB1174">
        <w:rPr>
          <w:rFonts w:ascii="Times New Roman" w:hAnsi="Times New Roman"/>
          <w:sz w:val="27"/>
          <w:szCs w:val="27"/>
        </w:rPr>
        <w:t>директор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ранее не привлекался к административной ответственности по ч. 1 ст. 15.33.2 Кодекса Российской Федерации об административных правонарушениях. 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 xml:space="preserve">Учитывая конкретные обстоятельства дела, принимая во внимание характер совершенного правонарушения, данные о должностном лице, в отношении которого ведется производство по делу, суд считает возможным назначить </w:t>
      </w:r>
      <w:r w:rsidRPr="00E9414D" w:rsidR="00CB1174">
        <w:rPr>
          <w:rFonts w:ascii="Times New Roman" w:hAnsi="Times New Roman"/>
          <w:sz w:val="27"/>
          <w:szCs w:val="27"/>
        </w:rPr>
        <w:t>директору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>
        <w:rPr>
          <w:rFonts w:ascii="Times New Roman" w:hAnsi="Times New Roman"/>
          <w:sz w:val="27"/>
          <w:szCs w:val="27"/>
        </w:rPr>
        <w:t xml:space="preserve"> 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административное наказание в виде предупреждения, поскольку </w:t>
      </w:r>
      <w:r w:rsidRPr="00E9414D">
        <w:rPr>
          <w:rFonts w:ascii="Times New Roman" w:hAnsi="Times New Roman"/>
          <w:sz w:val="27"/>
          <w:szCs w:val="27"/>
          <w:lang w:bidi="ru-RU"/>
        </w:rPr>
        <w:t>административное правонарушение совершено 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</w:t>
      </w:r>
      <w:r w:rsidRPr="00E9414D">
        <w:rPr>
          <w:rFonts w:ascii="Times New Roman" w:hAnsi="Times New Roman"/>
          <w:sz w:val="27"/>
          <w:szCs w:val="27"/>
          <w:lang w:bidi="ru-RU"/>
        </w:rPr>
        <w:t xml:space="preserve">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На основании изложенного, руководствуясь ч. 1 ст. 15.33.2, статьями 29.10-29.11, статьей  23.1, главой 29 Кодекса Российской Федерации об административных правонарушениях, мировой судья</w:t>
      </w:r>
    </w:p>
    <w:p w:rsidR="00C60F2C" w:rsidRPr="00E9414D" w:rsidP="00C60F2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  <w:lang w:bidi="ru-RU"/>
        </w:rPr>
        <w:t>ПОСТАНОВИЛ:</w:t>
      </w:r>
    </w:p>
    <w:p w:rsidR="00C60F2C" w:rsidRPr="00E9414D" w:rsidP="00C60F2C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E9414D">
        <w:rPr>
          <w:rFonts w:ascii="Times New Roman" w:hAnsi="Times New Roman"/>
          <w:sz w:val="27"/>
          <w:szCs w:val="27"/>
        </w:rPr>
        <w:t xml:space="preserve">Признать должностное лицо  - </w:t>
      </w:r>
      <w:r w:rsidRPr="00E9414D" w:rsidR="00325460">
        <w:rPr>
          <w:rFonts w:ascii="Times New Roman" w:hAnsi="Times New Roman"/>
          <w:color w:val="FF0000"/>
          <w:sz w:val="27"/>
          <w:szCs w:val="27"/>
        </w:rPr>
        <w:t xml:space="preserve">директора </w:t>
      </w:r>
      <w:r w:rsidR="00902A69">
        <w:rPr>
          <w:rFonts w:ascii="Times New Roman" w:hAnsi="Times New Roman"/>
          <w:sz w:val="27"/>
          <w:szCs w:val="27"/>
        </w:rPr>
        <w:t>***</w:t>
      </w:r>
      <w:r w:rsidRPr="00E9414D" w:rsidR="00902A69">
        <w:rPr>
          <w:rFonts w:ascii="Times New Roman" w:hAnsi="Times New Roman"/>
          <w:sz w:val="27"/>
          <w:szCs w:val="27"/>
        </w:rPr>
        <w:t xml:space="preserve"> </w:t>
      </w:r>
      <w:r w:rsidRPr="00902A69" w:rsidR="00902A69">
        <w:rPr>
          <w:rFonts w:ascii="Times New Roman" w:hAnsi="Times New Roman"/>
          <w:sz w:val="27"/>
          <w:szCs w:val="27"/>
        </w:rPr>
        <w:t>***</w:t>
      </w:r>
      <w:r w:rsidRPr="00E9414D" w:rsidR="00902A69">
        <w:rPr>
          <w:rFonts w:ascii="Times New Roman" w:hAnsi="Times New Roman"/>
          <w:sz w:val="27"/>
          <w:szCs w:val="27"/>
        </w:rPr>
        <w:t xml:space="preserve">,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="00536E21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E9414D" w:rsidR="00902A69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 w:rsidR="00902A69">
        <w:rPr>
          <w:rFonts w:ascii="Times New Roman" w:hAnsi="Times New Roman"/>
          <w:color w:val="FF0000"/>
          <w:sz w:val="27"/>
          <w:szCs w:val="27"/>
        </w:rPr>
        <w:t xml:space="preserve">, гражданина Российской Федерации, паспорт гражданина РФ серии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 w:rsidR="00902A69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 w:rsidR="00902A69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902A69" w:rsidR="00902A69">
        <w:t xml:space="preserve"> </w:t>
      </w:r>
      <w:r w:rsidRPr="00902A69" w:rsidR="00902A69">
        <w:rPr>
          <w:rFonts w:ascii="Times New Roman" w:hAnsi="Times New Roman"/>
          <w:color w:val="FF0000"/>
          <w:sz w:val="27"/>
          <w:szCs w:val="27"/>
        </w:rPr>
        <w:t>***</w:t>
      </w:r>
      <w:r w:rsidRPr="00E9414D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E9414D"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статьи 15.33.2 Кодекса Российской Федерации об административных правонарушениях </w:t>
      </w:r>
      <w:r w:rsidRPr="00E9414D">
        <w:rPr>
          <w:rFonts w:ascii="Times New Roman" w:hAnsi="Times New Roman"/>
          <w:sz w:val="27"/>
          <w:szCs w:val="27"/>
          <w:lang w:bidi="ru-RU"/>
        </w:rPr>
        <w:t>и назначить ему административное н</w:t>
      </w:r>
      <w:r w:rsidR="009D7624">
        <w:rPr>
          <w:rFonts w:ascii="Times New Roman" w:hAnsi="Times New Roman"/>
          <w:sz w:val="27"/>
          <w:szCs w:val="27"/>
          <w:lang w:bidi="ru-RU"/>
        </w:rPr>
        <w:t>аказание в виде предупреждения.</w:t>
      </w:r>
    </w:p>
    <w:p w:rsidR="00C60F2C" w:rsidRPr="00E9414D" w:rsidP="00C60F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414D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60F2C" w:rsidRPr="00E9414D" w:rsidP="00C60F2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C60F2C" w:rsidRPr="00E9414D" w:rsidP="00C60F2C">
      <w:pPr>
        <w:spacing w:after="0" w:line="240" w:lineRule="auto"/>
        <w:ind w:right="19"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9414D">
        <w:rPr>
          <w:rFonts w:ascii="Times New Roman" w:hAnsi="Times New Roman"/>
          <w:color w:val="000000" w:themeColor="text1"/>
          <w:sz w:val="27"/>
          <w:szCs w:val="27"/>
        </w:rPr>
        <w:t xml:space="preserve">Мировой судья </w:t>
      </w:r>
      <w:r w:rsidRPr="00E9414D">
        <w:rPr>
          <w:rFonts w:ascii="Times New Roman" w:hAnsi="Times New Roman"/>
          <w:color w:val="000000" w:themeColor="text1"/>
          <w:sz w:val="27"/>
          <w:szCs w:val="27"/>
        </w:rPr>
        <w:tab/>
        <w:t xml:space="preserve">                                                                     С.Л. </w:t>
      </w:r>
      <w:r w:rsidRPr="00E9414D">
        <w:rPr>
          <w:rFonts w:ascii="Times New Roman" w:hAnsi="Times New Roman"/>
          <w:color w:val="000000" w:themeColor="text1"/>
          <w:sz w:val="27"/>
          <w:szCs w:val="27"/>
        </w:rPr>
        <w:t>Буйлова</w:t>
      </w:r>
    </w:p>
    <w:p w:rsidR="00C60F2C" w:rsidRPr="006F18D3" w:rsidP="00C60F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6F18D3">
        <w:rPr>
          <w:rFonts w:ascii="Times New Roman" w:hAnsi="Times New Roman"/>
          <w:sz w:val="28"/>
          <w:szCs w:val="28"/>
          <w:lang w:bidi="ru-RU"/>
        </w:rPr>
        <w:tab/>
      </w:r>
    </w:p>
    <w:p w:rsidR="00E3789D"/>
    <w:sectPr w:rsidSect="00FB591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45"/>
    <w:rsid w:val="00071B45"/>
    <w:rsid w:val="000A094C"/>
    <w:rsid w:val="000A6F12"/>
    <w:rsid w:val="00120806"/>
    <w:rsid w:val="002D1A8D"/>
    <w:rsid w:val="00325460"/>
    <w:rsid w:val="004B09FA"/>
    <w:rsid w:val="004D221A"/>
    <w:rsid w:val="00536E21"/>
    <w:rsid w:val="006E6DD8"/>
    <w:rsid w:val="006F18D3"/>
    <w:rsid w:val="0076456F"/>
    <w:rsid w:val="008036B3"/>
    <w:rsid w:val="00806EBC"/>
    <w:rsid w:val="00876CAF"/>
    <w:rsid w:val="009027B0"/>
    <w:rsid w:val="00902A69"/>
    <w:rsid w:val="00962C60"/>
    <w:rsid w:val="009C5668"/>
    <w:rsid w:val="009D7624"/>
    <w:rsid w:val="00A916E5"/>
    <w:rsid w:val="00AF2B84"/>
    <w:rsid w:val="00B06481"/>
    <w:rsid w:val="00B271DA"/>
    <w:rsid w:val="00B45AAF"/>
    <w:rsid w:val="00B4772F"/>
    <w:rsid w:val="00BA5ED2"/>
    <w:rsid w:val="00BF6188"/>
    <w:rsid w:val="00C40D81"/>
    <w:rsid w:val="00C60F2C"/>
    <w:rsid w:val="00CB1174"/>
    <w:rsid w:val="00CE1AFA"/>
    <w:rsid w:val="00E3789D"/>
    <w:rsid w:val="00E9414D"/>
    <w:rsid w:val="00EE1880"/>
    <w:rsid w:val="00F177D9"/>
    <w:rsid w:val="00F31D32"/>
    <w:rsid w:val="00F64DA3"/>
    <w:rsid w:val="00FB59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0F2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0F2C"/>
  </w:style>
  <w:style w:type="paragraph" w:styleId="NormalWeb">
    <w:name w:val="Normal (Web)"/>
    <w:basedOn w:val="Normal"/>
    <w:uiPriority w:val="99"/>
    <w:semiHidden/>
    <w:unhideWhenUsed/>
    <w:rsid w:val="00C60F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TableNormal"/>
    <w:next w:val="TableGrid"/>
    <w:uiPriority w:val="59"/>
    <w:rsid w:val="00C60F2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60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www.consultant.ru/document/cons_doc_LAW_451737/174c0129ec03ec20df9d00e8be07d3090651cc43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