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CD1CCD" w:rsidP="001069A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CD1CCD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CD1CCD" w:rsidR="00B37DE9">
        <w:rPr>
          <w:rFonts w:ascii="Times New Roman" w:hAnsi="Times New Roman"/>
          <w:color w:val="000000" w:themeColor="text1"/>
          <w:spacing w:val="-2"/>
          <w:sz w:val="25"/>
          <w:szCs w:val="25"/>
        </w:rPr>
        <w:t>47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471D35" w:rsidRPr="00CD1CCD" w:rsidP="0082566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14 августа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CD1CCD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D11B94" w:rsidRPr="00CD1CCD" w:rsidP="00D11B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вном правонарушении в отношении</w:t>
      </w:r>
    </w:p>
    <w:p w:rsidR="008B6C39" w:rsidRPr="00CD1CCD" w:rsidP="00D11B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 председателя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Натальи Юрьевны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64DF6" w:rsidR="00464DF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уроженки </w:t>
      </w:r>
      <w:r w:rsidRPr="00464DF6" w:rsidR="00464DF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РФ, паспорт гражданина РФ серии </w:t>
      </w:r>
      <w:r w:rsidRPr="00464DF6" w:rsidR="00464DF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464DF6" w:rsidR="00464DF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зарегистрированной </w:t>
      </w:r>
      <w:r w:rsidRPr="00CD1CCD" w:rsidR="00D11B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проживающей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464DF6" w:rsidR="00464DF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D1CCD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CD1CCD" w:rsidR="00B33CD1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D1CCD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CD1CCD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CD1CCD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CD1CCD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CD1CCD" w:rsidP="00CE7D2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Пашевкина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Н.Ю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295493, Республика Крым, Симферопольский район, с. 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Белоглинка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, ул. Парковая, д. 2, корп. 1, кв. 164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CD1CCD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</w:t>
      </w:r>
      <w:r w:rsidRPr="00CD1CCD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1998 № 125-ФЗ «Об обязательном социальном страховании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F953C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 w:rsidR="00471D35">
        <w:rPr>
          <w:rFonts w:ascii="Times New Roman" w:hAnsi="Times New Roman"/>
          <w:color w:val="000000" w:themeColor="text1"/>
          <w:spacing w:val="-6"/>
          <w:sz w:val="25"/>
          <w:szCs w:val="25"/>
        </w:rPr>
        <w:t xml:space="preserve">от несчастных случаев на производстве и профессиональных заболеваний» </w:t>
      </w:r>
      <w:r w:rsidRPr="00CD1CCD">
        <w:rPr>
          <w:rFonts w:ascii="Times New Roman" w:hAnsi="Times New Roman"/>
          <w:color w:val="000000" w:themeColor="text1"/>
          <w:spacing w:val="-6"/>
          <w:sz w:val="25"/>
          <w:szCs w:val="25"/>
        </w:rPr>
        <w:t>не своевременно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CD1CCD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D1CCD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 взносах </w:t>
      </w:r>
      <w:r w:rsidRPr="00CD1CCD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CD1CCD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обязательное социальное страхование от несчастных случаев на производстве и профессиональных заболеваний </w:t>
      </w:r>
      <w:r w:rsidRPr="00CD1CCD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(раздел 2 единой формы «Сведения для ведения индивидуального (персонифицированного)</w:t>
      </w:r>
      <w:r w:rsidRPr="00CD1CCD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Pr="00CD1CCD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>9 месяцев 2025 года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="00804F50">
        <w:rPr>
          <w:rFonts w:ascii="Times New Roman" w:hAnsi="Times New Roman"/>
          <w:color w:val="000000" w:themeColor="text1"/>
          <w:spacing w:val="-2"/>
          <w:sz w:val="25"/>
          <w:szCs w:val="25"/>
        </w:rPr>
        <w:t>8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.10.2025</w:t>
      </w:r>
      <w:r w:rsidRPr="00CD1CCD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CD1CCD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CD1CCD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CD1CCD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CD1CCD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 2 статьи</w:t>
      </w:r>
      <w:r w:rsidRPr="00CD1CCD" w:rsidR="009955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15.33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Кодекса Российской Федерации об административных правонарушениях</w:t>
      </w:r>
      <w:r w:rsidRPr="00CD1CCD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11.03.2026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CD1CCD" w:rsidP="001347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на 14.08.2026 </w:t>
      </w:r>
      <w:r w:rsidRPr="00CD1CCD" w:rsidR="00D5229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10 час. </w:t>
      </w:r>
      <w:r w:rsidRPr="00CD1CCD" w:rsidR="00D5229A">
        <w:rPr>
          <w:rFonts w:ascii="Times New Roman" w:hAnsi="Times New Roman"/>
          <w:color w:val="000000" w:themeColor="text1"/>
          <w:spacing w:val="-2"/>
          <w:sz w:val="25"/>
          <w:szCs w:val="25"/>
        </w:rPr>
        <w:t>20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A4081C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председатель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Пашевкина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CD1CCD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отложении рассмотрения дела, о рассмотрении дела в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ее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</w:t>
      </w:r>
      <w:r w:rsidRPr="00CD1CCD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направил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D1CCD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Явк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своего представителя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Пашевкина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A4081C" w:rsidRPr="00CD1CCD" w:rsidP="00D6688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</w:t>
      </w:r>
      <w:r w:rsidRPr="00CD1CCD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CD1CCD" w:rsidR="00B36C2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CD1CCD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председателя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D1CCD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CD1CCD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CD1CCD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</w:t>
      </w:r>
      <w:r w:rsidRPr="00CD1CCD" w:rsidR="006A0A1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и (или) недостоверных сведений, предусмотренных </w:t>
      </w:r>
      <w:hyperlink r:id="rId7" w:anchor="dst246" w:history="1">
        <w:r w:rsidRPr="00CD1CCD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CD1CCD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CD1CCD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471D35" w:rsidRPr="00CD1CCD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CD1CCD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«Об обязательном социальном страховании от несчастных случаев на производстве </w:t>
      </w:r>
      <w:r w:rsidRPr="00CD1CCD" w:rsidR="008A3D2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CD1CCD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CD1CCD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указанного Федерального закона.</w:t>
      </w:r>
    </w:p>
    <w:p w:rsidR="008E3237" w:rsidRPr="00CD1CCD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CD1CCD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CD1CCD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CD1CCD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CD1CCD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CD1CCD" w:rsidP="001069A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CD1CCD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</w:t>
      </w:r>
      <w:r w:rsidRPr="00CD1CCD" w:rsidR="0027583E">
        <w:rPr>
          <w:color w:val="000000" w:themeColor="text1"/>
          <w:spacing w:val="-2"/>
          <w:sz w:val="25"/>
          <w:szCs w:val="25"/>
        </w:rPr>
        <w:t>части 1</w:t>
      </w:r>
      <w:r w:rsidRPr="00CD1CCD">
        <w:rPr>
          <w:color w:val="000000" w:themeColor="text1"/>
          <w:spacing w:val="-2"/>
          <w:sz w:val="25"/>
          <w:szCs w:val="25"/>
        </w:rPr>
        <w:t xml:space="preserve"> ст</w:t>
      </w:r>
      <w:r w:rsidRPr="00CD1CCD" w:rsidR="001069AC">
        <w:rPr>
          <w:color w:val="000000" w:themeColor="text1"/>
          <w:spacing w:val="-2"/>
          <w:sz w:val="25"/>
          <w:szCs w:val="25"/>
        </w:rPr>
        <w:t>атьи</w:t>
      </w:r>
      <w:r w:rsidRPr="00CD1CCD">
        <w:rPr>
          <w:color w:val="000000" w:themeColor="text1"/>
          <w:spacing w:val="-2"/>
          <w:sz w:val="25"/>
          <w:szCs w:val="25"/>
        </w:rPr>
        <w:t xml:space="preserve"> 24 </w:t>
      </w:r>
      <w:r w:rsidRPr="00CD1CCD" w:rsidR="008E674F">
        <w:rPr>
          <w:color w:val="000000" w:themeColor="text1"/>
          <w:spacing w:val="-2"/>
          <w:sz w:val="25"/>
          <w:szCs w:val="25"/>
        </w:rPr>
        <w:t xml:space="preserve">Закона № 125-ФЗ </w:t>
      </w:r>
      <w:r w:rsidRPr="00CD1CCD">
        <w:rPr>
          <w:color w:val="000000" w:themeColor="text1"/>
          <w:spacing w:val="-2"/>
          <w:sz w:val="25"/>
          <w:szCs w:val="25"/>
        </w:rPr>
        <w:t>страхователи в установленном порядке осуществляют </w:t>
      </w:r>
      <w:hyperlink r:id="rId8" w:history="1">
        <w:r w:rsidRPr="00CD1CCD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CD1CCD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и профессиональных </w:t>
      </w:r>
      <w:r w:rsidRPr="00CD1CCD">
        <w:rPr>
          <w:color w:val="000000" w:themeColor="text1"/>
          <w:spacing w:val="-2"/>
          <w:sz w:val="25"/>
          <w:szCs w:val="25"/>
        </w:rPr>
        <w:t>заболеваний</w:t>
      </w:r>
      <w:r w:rsidRPr="00CD1CCD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страхованию, ведут государственную ежеквартальную статистическую, </w:t>
      </w:r>
      <w:r w:rsidRPr="00CD1CCD" w:rsidR="008A3D21">
        <w:rPr>
          <w:color w:val="000000" w:themeColor="text1"/>
          <w:spacing w:val="-2"/>
          <w:sz w:val="25"/>
          <w:szCs w:val="25"/>
        </w:rPr>
        <w:br/>
      </w:r>
      <w:r w:rsidRPr="00CD1CCD">
        <w:rPr>
          <w:color w:val="000000" w:themeColor="text1"/>
          <w:spacing w:val="-2"/>
          <w:sz w:val="25"/>
          <w:szCs w:val="25"/>
        </w:rPr>
        <w:t>а т</w:t>
      </w:r>
      <w:r w:rsidRPr="00CD1CCD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CD1CCD">
        <w:rPr>
          <w:color w:val="000000" w:themeColor="text1"/>
          <w:spacing w:val="-2"/>
          <w:sz w:val="25"/>
          <w:szCs w:val="25"/>
        </w:rPr>
        <w:t>с</w:t>
      </w:r>
      <w:r w:rsidRPr="00CD1CCD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Pr="00CD1CCD" w:rsidR="008A3D21">
        <w:rPr>
          <w:color w:val="000000" w:themeColor="text1"/>
          <w:spacing w:val="-2"/>
          <w:sz w:val="25"/>
          <w:szCs w:val="25"/>
        </w:rPr>
        <w:br/>
      </w:r>
      <w:r w:rsidRPr="00CD1CCD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CD1CCD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CD1CCD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CD1CCD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CD1CCD">
        <w:rPr>
          <w:color w:val="000000" w:themeColor="text1"/>
          <w:spacing w:val="-2"/>
          <w:sz w:val="25"/>
          <w:szCs w:val="25"/>
        </w:rPr>
        <w:t> </w:t>
      </w:r>
      <w:r w:rsidRPr="00CD1CCD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CD1CCD">
        <w:rPr>
          <w:color w:val="000000" w:themeColor="text1"/>
          <w:spacing w:val="-2"/>
          <w:sz w:val="25"/>
          <w:szCs w:val="25"/>
        </w:rPr>
        <w:t xml:space="preserve">1996 </w:t>
      </w:r>
      <w:r w:rsidRPr="00CD1CCD" w:rsidR="008E674F">
        <w:rPr>
          <w:color w:val="000000" w:themeColor="text1"/>
          <w:spacing w:val="-2"/>
          <w:sz w:val="25"/>
          <w:szCs w:val="25"/>
        </w:rPr>
        <w:t>№</w:t>
      </w:r>
      <w:r w:rsidRPr="00CD1CCD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CD1CCD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CD1CCD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>за 9 месяцев 2025 года</w:t>
      </w:r>
      <w:r w:rsidRPr="00CD1CCD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CD1CCD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CD1CCD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Пашевкина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</w:t>
      </w:r>
      <w:r w:rsidRPr="00CD1CCD" w:rsidR="00D74FD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/>
          <w:color w:val="000000" w:themeColor="text1"/>
          <w:spacing w:val="-12"/>
          <w:sz w:val="25"/>
          <w:szCs w:val="25"/>
        </w:rPr>
        <w:t>и социального страхования Российской Федерации посредством электронного документооборота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11.03.2026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предоставления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Pr="00CD1CCD" w:rsidR="000E71D9">
        <w:rPr>
          <w:rFonts w:ascii="Times New Roman" w:hAnsi="Times New Roman"/>
          <w:color w:val="000000" w:themeColor="text1"/>
          <w:spacing w:val="-2"/>
          <w:sz w:val="25"/>
          <w:szCs w:val="25"/>
        </w:rPr>
        <w:t>27.10.2025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CD1CCD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CD1CCD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CD1CCD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CD1CCD" w:rsidR="00774F6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1428398 от 02.06.2026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Пашевкина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Н.Ю</w:t>
      </w:r>
      <w:r w:rsidRPr="00CD1CCD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№ 125-ФЗ представила несвоевременно в органы Фонда пенсионного и социального страхования Российской Федерации сведения по форме ЕФС-1 </w:t>
      </w:r>
      <w:r w:rsidRPr="00CD1CCD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9 месяцев 2025 года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D1CCD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CD1CCD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надлежаще заверенной копией уведомления о доставке в </w:t>
      </w:r>
      <w:r w:rsidRPr="00CD1CCD" w:rsidR="003D04B1">
        <w:rPr>
          <w:rFonts w:ascii="Times New Roman" w:hAnsi="Times New Roman"/>
          <w:color w:val="000000" w:themeColor="text1"/>
          <w:spacing w:val="-8"/>
          <w:sz w:val="25"/>
          <w:szCs w:val="25"/>
        </w:rPr>
        <w:t>органы Фонда пенсионного</w:t>
      </w:r>
      <w:r w:rsidRPr="00CD1CCD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774F6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D1CCD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Pr="00CD1CCD" w:rsidR="00774F6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электронном виде</w:t>
      </w:r>
      <w:r w:rsidRPr="00CD1CCD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CD1CCD" w:rsidR="00197B3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11.03.2026</w:t>
      </w:r>
      <w:r w:rsidRPr="00CD1CCD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CD1CCD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CD1CCD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CD1CCD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10</w:t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CD1CCD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CD1CCD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D1CCD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CD1CCD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CD1CCD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связи с чем, являются допустимыми,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достоверными, а в своей совокупности достаточными доказательствами, собранными </w:t>
      </w:r>
      <w:r w:rsidRPr="00CD1CCD" w:rsidR="00AD2929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 с правилами ст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атей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26.2, 26.11 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471D35" w:rsidRPr="00CD1CCD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Оценив представленные доказательства по делу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на основании статьи 26.11 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прихожу к выводу, что виновность должностного лица - </w:t>
      </w:r>
      <w:r w:rsidRPr="00CD1CCD" w:rsidR="00E30206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председателя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CD1CCD" w:rsidR="00E30206">
        <w:rPr>
          <w:rFonts w:ascii="Times New Roman" w:hAnsi="Times New Roman"/>
          <w:color w:val="000000" w:themeColor="text1"/>
          <w:spacing w:val="-2"/>
          <w:sz w:val="24"/>
          <w:szCs w:val="24"/>
        </w:rPr>
        <w:t>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Пашевкиной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CD1CCD" w:rsidR="008B6C39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совершении 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ею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асти 2 статьи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15.33 </w:t>
      </w:r>
      <w:r w:rsidRPr="00CD1CCD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, доказана и нашла свое подтверждение.</w:t>
      </w:r>
    </w:p>
    <w:p w:rsidR="00CE7D28" w:rsidRPr="00CD1CCD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</w:t>
      </w:r>
      <w:r w:rsidRPr="00CD1CCD" w:rsidR="0030074C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ие, обстоятельства, смягчающие </w:t>
      </w:r>
      <w:r w:rsidRPr="00CD1CCD" w:rsidR="0030074C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и отягчающие административную ответственность.</w:t>
      </w:r>
    </w:p>
    <w:p w:rsidR="00CE7D28" w:rsidRPr="00CD1CCD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3 статьи 2.1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CD1CCD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требований статьи 2.4 КоАП РФ административной ответственности подлежит должностное лицо в случае совершения им административного правонарушения в связи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с неисполнением либо ненадлежащим исполнением своих служебных обязанностей.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CE7D28" w:rsidRPr="00CD1CCD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должностного лица - председателя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</w:t>
      </w:r>
      <w:r w:rsidRPr="00CD1CCD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ой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CE7D28" w:rsidRPr="00CD1CCD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Из материалов дела усматривается, что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председатель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Пашевкина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на момент совершения административного правонарушения, предусмотренного части 2 статьи 15.33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, а именно</w:t>
      </w:r>
      <w:r w:rsidR="00FC7E5A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</w:t>
      </w:r>
      <w:r w:rsidRPr="00CD1CCD" w:rsidR="00197B32">
        <w:rPr>
          <w:rFonts w:ascii="Times New Roman" w:hAnsi="Times New Roman"/>
          <w:color w:val="000000" w:themeColor="text1"/>
          <w:spacing w:val="-2"/>
          <w:sz w:val="24"/>
          <w:szCs w:val="24"/>
        </w:rPr>
        <w:t>2</w:t>
      </w:r>
      <w:r w:rsidR="00804F50">
        <w:rPr>
          <w:rFonts w:ascii="Times New Roman" w:hAnsi="Times New Roman"/>
          <w:color w:val="000000" w:themeColor="text1"/>
          <w:spacing w:val="-2"/>
          <w:sz w:val="24"/>
          <w:szCs w:val="24"/>
        </w:rPr>
        <w:t>8</w:t>
      </w:r>
      <w:r w:rsidRPr="00CD1CCD" w:rsidR="00197B32">
        <w:rPr>
          <w:rFonts w:ascii="Times New Roman" w:hAnsi="Times New Roman"/>
          <w:color w:val="000000" w:themeColor="text1"/>
          <w:spacing w:val="-2"/>
          <w:sz w:val="24"/>
          <w:szCs w:val="24"/>
        </w:rPr>
        <w:t>.10.2025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ранее не привлекалась к административной ответственности за административное правонарушение, выявленное в ходе осуществления государственного контроля (надзора).</w:t>
      </w:r>
    </w:p>
    <w:p w:rsidR="00CE7D28" w:rsidRPr="00CD1CCD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по делу, суд считает возможным назначить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председателю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FC7E5A" w:rsidR="0027583E">
        <w:rPr>
          <w:rFonts w:ascii="Times New Roman" w:hAnsi="Times New Roman"/>
          <w:color w:val="000000" w:themeColor="text1"/>
          <w:spacing w:val="-8"/>
          <w:sz w:val="24"/>
          <w:szCs w:val="24"/>
        </w:rPr>
        <w:t>Пашевкин</w:t>
      </w:r>
      <w:r w:rsidRPr="00FC7E5A" w:rsidR="009A4DB4">
        <w:rPr>
          <w:rFonts w:ascii="Times New Roman" w:hAnsi="Times New Roman"/>
          <w:color w:val="000000" w:themeColor="text1"/>
          <w:spacing w:val="-8"/>
          <w:sz w:val="24"/>
          <w:szCs w:val="24"/>
        </w:rPr>
        <w:t>о</w:t>
      </w:r>
      <w:r w:rsidR="00FC7E5A">
        <w:rPr>
          <w:rFonts w:ascii="Times New Roman" w:hAnsi="Times New Roman"/>
          <w:color w:val="000000" w:themeColor="text1"/>
          <w:spacing w:val="-8"/>
          <w:sz w:val="24"/>
          <w:szCs w:val="24"/>
        </w:rPr>
        <w:t>й</w:t>
      </w:r>
      <w:r w:rsidRPr="00FC7E5A" w:rsidR="0027583E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Н.Ю</w:t>
      </w:r>
      <w:r w:rsidRPr="00FC7E5A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. </w:t>
      </w:r>
      <w:r w:rsidRPr="00FC7E5A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административное наказание в виде предупреждения, </w:t>
      </w:r>
      <w:r w:rsidRPr="00FC7E5A" w:rsidR="00FC7E5A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так как</w:t>
      </w:r>
      <w:r w:rsidRPr="00FC7E5A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 административное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</w:t>
      </w:r>
      <w:r w:rsidRPr="00CD1CCD" w:rsidR="0030074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ного и техногенного характера,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 также не повлекло имущественного ущерба.</w:t>
      </w:r>
    </w:p>
    <w:p w:rsidR="00CE7D28" w:rsidRPr="00CD1CCD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руководствуясь статьями 3.4, 15.33, 23.1, главой 29 КоАП РФ, мировой судья</w:t>
      </w:r>
    </w:p>
    <w:p w:rsidR="00CE7D28" w:rsidRPr="00CD1CCD" w:rsidP="00CE7D2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ПОСТАНОВИЛ:</w:t>
      </w:r>
    </w:p>
    <w:p w:rsidR="00CE7D28" w:rsidRPr="00CD1CCD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Признать должностное лицо - председателя СНТ «</w:t>
      </w:r>
      <w:r w:rsidRPr="00CD1CCD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CD1CCD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Пашевкину</w:t>
      </w:r>
      <w:r w:rsidRPr="00CD1CCD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Наталью Юрьевну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виновной в совершении административного правонарушения, предусмотренного </w:t>
      </w:r>
      <w:r w:rsidRPr="00FC7E5A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частью 2 статьи 15.33 Кодекса Российской </w:t>
      </w:r>
      <w:r w:rsidRPr="00FC7E5A">
        <w:rPr>
          <w:rFonts w:ascii="Times New Roman" w:hAnsi="Times New Roman"/>
          <w:color w:val="000000" w:themeColor="text1"/>
          <w:sz w:val="24"/>
          <w:szCs w:val="24"/>
        </w:rPr>
        <w:t>Федерации об административных правонарушениях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="00FC7E5A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 назначить ей административное наказание в виде предупреждения.</w:t>
      </w:r>
    </w:p>
    <w:p w:rsidR="00CE7D28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CD1CCD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дней</w:t>
      </w:r>
      <w:r w:rsidRPr="00CD1CC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464DF6" w:rsidRPr="00CD1CCD" w:rsidP="00464DF6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CD1CCD" w:rsidP="00464DF6">
            <w:pPr>
              <w:spacing w:line="240" w:lineRule="exact"/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CD1CC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2737" w:type="dxa"/>
          </w:tcPr>
          <w:p w:rsidR="0030074C" w:rsidRPr="00CD1CCD" w:rsidP="00464DF6">
            <w:pPr>
              <w:tabs>
                <w:tab w:val="left" w:pos="5940"/>
              </w:tabs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3417" w:type="dxa"/>
          </w:tcPr>
          <w:p w:rsidR="0030074C" w:rsidRPr="00CD1CCD" w:rsidP="00464DF6">
            <w:pPr>
              <w:tabs>
                <w:tab w:val="left" w:pos="5940"/>
              </w:tabs>
              <w:spacing w:line="240" w:lineRule="exact"/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CD1CC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CD1CC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471D35" w:rsidRPr="00CD1CCD" w:rsidP="00464DF6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993F1C">
      <w:headerReference w:type="default" r:id="rId11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DF6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EDF"/>
    <w:rsid w:val="000D269B"/>
    <w:rsid w:val="000E101C"/>
    <w:rsid w:val="000E4B28"/>
    <w:rsid w:val="000E71D9"/>
    <w:rsid w:val="000F4956"/>
    <w:rsid w:val="001069AC"/>
    <w:rsid w:val="001347FE"/>
    <w:rsid w:val="00135938"/>
    <w:rsid w:val="00151C84"/>
    <w:rsid w:val="0015274F"/>
    <w:rsid w:val="00154392"/>
    <w:rsid w:val="0016093B"/>
    <w:rsid w:val="00163F5F"/>
    <w:rsid w:val="00193CD6"/>
    <w:rsid w:val="001940DE"/>
    <w:rsid w:val="00197B32"/>
    <w:rsid w:val="001C15FF"/>
    <w:rsid w:val="001C19EE"/>
    <w:rsid w:val="001C2045"/>
    <w:rsid w:val="001D0A2A"/>
    <w:rsid w:val="001E17C7"/>
    <w:rsid w:val="001E4485"/>
    <w:rsid w:val="001F63BA"/>
    <w:rsid w:val="00200589"/>
    <w:rsid w:val="00231EFD"/>
    <w:rsid w:val="002757E4"/>
    <w:rsid w:val="0027583E"/>
    <w:rsid w:val="002872BF"/>
    <w:rsid w:val="00290640"/>
    <w:rsid w:val="002971B6"/>
    <w:rsid w:val="002A53D1"/>
    <w:rsid w:val="002B31ED"/>
    <w:rsid w:val="002C118D"/>
    <w:rsid w:val="002D086D"/>
    <w:rsid w:val="002E2436"/>
    <w:rsid w:val="002F6D20"/>
    <w:rsid w:val="0030074C"/>
    <w:rsid w:val="00313A22"/>
    <w:rsid w:val="0034181F"/>
    <w:rsid w:val="00341876"/>
    <w:rsid w:val="00341CB0"/>
    <w:rsid w:val="003432ED"/>
    <w:rsid w:val="003529C5"/>
    <w:rsid w:val="0037726C"/>
    <w:rsid w:val="00390B02"/>
    <w:rsid w:val="00392049"/>
    <w:rsid w:val="003A5FBD"/>
    <w:rsid w:val="003D04B1"/>
    <w:rsid w:val="003F7412"/>
    <w:rsid w:val="00405529"/>
    <w:rsid w:val="00410E87"/>
    <w:rsid w:val="004408D3"/>
    <w:rsid w:val="00463E10"/>
    <w:rsid w:val="00464DF6"/>
    <w:rsid w:val="00470893"/>
    <w:rsid w:val="00471D35"/>
    <w:rsid w:val="00491AE9"/>
    <w:rsid w:val="004B1187"/>
    <w:rsid w:val="004B1334"/>
    <w:rsid w:val="004D75C2"/>
    <w:rsid w:val="004E3388"/>
    <w:rsid w:val="005431DF"/>
    <w:rsid w:val="00567C29"/>
    <w:rsid w:val="00575EB1"/>
    <w:rsid w:val="0058051D"/>
    <w:rsid w:val="005816FB"/>
    <w:rsid w:val="005849F6"/>
    <w:rsid w:val="00585B67"/>
    <w:rsid w:val="005C5C9C"/>
    <w:rsid w:val="005C73FB"/>
    <w:rsid w:val="006021E2"/>
    <w:rsid w:val="006736D4"/>
    <w:rsid w:val="006A0A11"/>
    <w:rsid w:val="006D2B48"/>
    <w:rsid w:val="006D5A0C"/>
    <w:rsid w:val="006E3A9B"/>
    <w:rsid w:val="006F3643"/>
    <w:rsid w:val="006F4F58"/>
    <w:rsid w:val="007369D9"/>
    <w:rsid w:val="00743600"/>
    <w:rsid w:val="00774F60"/>
    <w:rsid w:val="00781F0D"/>
    <w:rsid w:val="007E6071"/>
    <w:rsid w:val="007E7270"/>
    <w:rsid w:val="00804F50"/>
    <w:rsid w:val="00806745"/>
    <w:rsid w:val="00816271"/>
    <w:rsid w:val="00825664"/>
    <w:rsid w:val="00826131"/>
    <w:rsid w:val="008724D8"/>
    <w:rsid w:val="008A3D21"/>
    <w:rsid w:val="008B1825"/>
    <w:rsid w:val="008B6C39"/>
    <w:rsid w:val="008D43BB"/>
    <w:rsid w:val="008E2D8B"/>
    <w:rsid w:val="008E3237"/>
    <w:rsid w:val="008E674F"/>
    <w:rsid w:val="008F326F"/>
    <w:rsid w:val="00903EE7"/>
    <w:rsid w:val="0090659B"/>
    <w:rsid w:val="00912538"/>
    <w:rsid w:val="009168CA"/>
    <w:rsid w:val="00920D73"/>
    <w:rsid w:val="0092329F"/>
    <w:rsid w:val="00933539"/>
    <w:rsid w:val="0093361C"/>
    <w:rsid w:val="0093604A"/>
    <w:rsid w:val="00962BE8"/>
    <w:rsid w:val="00983210"/>
    <w:rsid w:val="009874DF"/>
    <w:rsid w:val="00991E7F"/>
    <w:rsid w:val="00993F1C"/>
    <w:rsid w:val="00995515"/>
    <w:rsid w:val="009A4DB4"/>
    <w:rsid w:val="009B4214"/>
    <w:rsid w:val="009C001F"/>
    <w:rsid w:val="00A15C1D"/>
    <w:rsid w:val="00A27EB2"/>
    <w:rsid w:val="00A327F5"/>
    <w:rsid w:val="00A4081C"/>
    <w:rsid w:val="00A40EED"/>
    <w:rsid w:val="00A543C9"/>
    <w:rsid w:val="00A606A4"/>
    <w:rsid w:val="00AD2929"/>
    <w:rsid w:val="00AF5360"/>
    <w:rsid w:val="00AF6307"/>
    <w:rsid w:val="00B33CD1"/>
    <w:rsid w:val="00B36C2F"/>
    <w:rsid w:val="00B371C3"/>
    <w:rsid w:val="00B37DE9"/>
    <w:rsid w:val="00B667C7"/>
    <w:rsid w:val="00BA04D8"/>
    <w:rsid w:val="00C00AA6"/>
    <w:rsid w:val="00C13B3A"/>
    <w:rsid w:val="00C376A6"/>
    <w:rsid w:val="00C55109"/>
    <w:rsid w:val="00C62A88"/>
    <w:rsid w:val="00C63AF6"/>
    <w:rsid w:val="00C7126B"/>
    <w:rsid w:val="00C7529C"/>
    <w:rsid w:val="00C80791"/>
    <w:rsid w:val="00C90DFF"/>
    <w:rsid w:val="00CD1CCD"/>
    <w:rsid w:val="00CD4A56"/>
    <w:rsid w:val="00CE7D28"/>
    <w:rsid w:val="00CF13C2"/>
    <w:rsid w:val="00D11B94"/>
    <w:rsid w:val="00D159AD"/>
    <w:rsid w:val="00D2411B"/>
    <w:rsid w:val="00D337D9"/>
    <w:rsid w:val="00D42AA1"/>
    <w:rsid w:val="00D458EB"/>
    <w:rsid w:val="00D5229A"/>
    <w:rsid w:val="00D655DD"/>
    <w:rsid w:val="00D65AC9"/>
    <w:rsid w:val="00D66886"/>
    <w:rsid w:val="00D74FD9"/>
    <w:rsid w:val="00D77420"/>
    <w:rsid w:val="00D77E78"/>
    <w:rsid w:val="00D8290D"/>
    <w:rsid w:val="00DA4CFF"/>
    <w:rsid w:val="00E003AA"/>
    <w:rsid w:val="00E13F59"/>
    <w:rsid w:val="00E30206"/>
    <w:rsid w:val="00E4048F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