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73594" w:rsidRPr="008A4302" w:rsidP="00CE15C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8A4302" w:rsidP="00CE15C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Дело № 05-0</w:t>
      </w:r>
      <w:r w:rsidRPr="008A4302" w:rsidR="00673594">
        <w:rPr>
          <w:rFonts w:ascii="Times New Roman" w:hAnsi="Times New Roman"/>
          <w:color w:val="000000" w:themeColor="text1"/>
          <w:spacing w:val="-2"/>
          <w:sz w:val="26"/>
          <w:szCs w:val="26"/>
        </w:rPr>
        <w:t>351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/81/2026</w:t>
      </w:r>
    </w:p>
    <w:p w:rsidR="00187291" w:rsidRPr="008A4302" w:rsidP="00CE15CC">
      <w:pPr>
        <w:spacing w:after="0" w:line="240" w:lineRule="auto"/>
        <w:ind w:firstLine="709"/>
        <w:jc w:val="right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8A4302" w:rsidP="00BC29EF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</w:t>
      </w:r>
    </w:p>
    <w:p w:rsidR="00187291" w:rsidRPr="008A4302" w:rsidP="00CE15CC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8A4302" w:rsidP="00CE15CC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25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июня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2026 года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ab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город Симферополь</w:t>
      </w:r>
    </w:p>
    <w:p w:rsidR="00187291" w:rsidRPr="008A4302" w:rsidP="00CE15CC">
      <w:pPr>
        <w:spacing w:after="0" w:line="240" w:lineRule="auto"/>
        <w:ind w:firstLine="709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p w:rsidR="00187291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 судебного участка № 81 Симферопольского судебного района </w:t>
      </w:r>
      <w:r w:rsidRPr="008A4302">
        <w:rPr>
          <w:rFonts w:ascii="Times New Roman" w:hAnsi="Times New Roman"/>
          <w:color w:val="000000" w:themeColor="text1"/>
          <w:spacing w:val="-8"/>
          <w:sz w:val="26"/>
          <w:szCs w:val="26"/>
        </w:rPr>
        <w:t>(Симферопольский район) Республики Крым (295034, Республика Крым, г. Симферополь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ул. Куйбышева, д. 58д)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Буйлова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С.Л., </w:t>
      </w:r>
    </w:p>
    <w:p w:rsidR="00187291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рассмотрев в открытом судебном заседании дело об административном правонарушении в отношении 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</w:rPr>
        <w:t>юридического лица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: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>Обществ</w:t>
      </w:r>
      <w:r w:rsidRPr="00EF1081" w:rsidR="00766787">
        <w:rPr>
          <w:rFonts w:ascii="Times New Roman" w:hAnsi="Times New Roman"/>
          <w:color w:val="000000" w:themeColor="text1"/>
          <w:spacing w:val="-8"/>
          <w:sz w:val="26"/>
          <w:szCs w:val="26"/>
        </w:rPr>
        <w:t>а</w:t>
      </w: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с ограниченной ответственностью </w:t>
      </w: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>«</w:t>
      </w: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>Велес Металл</w:t>
      </w: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», </w:t>
      </w:r>
      <w:r w:rsidRPr="00EF1081">
        <w:rPr>
          <w:rFonts w:ascii="Times New Roman" w:hAnsi="Times New Roman"/>
          <w:color w:val="000000" w:themeColor="text1"/>
          <w:spacing w:val="-8"/>
          <w:sz w:val="26"/>
          <w:szCs w:val="26"/>
        </w:rPr>
        <w:t>ОГРН 1239100016330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, ИНН 9109029974, КПП 910901001, юридический адрес: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 5, пом. 405 (далее - также ООО «Велес Металл»)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привлекаемого к административной ответственности по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A43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</w:rPr>
          <w:t>статье</w:t>
        </w:r>
      </w:hyperlink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19.7 Кодекса Российской Федерации об административных правонарушениях,</w:t>
      </w:r>
    </w:p>
    <w:p w:rsidR="00CE15CC" w:rsidRPr="008A4302" w:rsidP="00CE15C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УСТАНОВИЛ:</w:t>
      </w:r>
    </w:p>
    <w:p w:rsidR="00CE15CC" w:rsidP="00CE15CC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«Велес Металл»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юридический адрес: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 5, пом. 405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</w:t>
      </w:r>
      <w:r w:rsidRPr="008A43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не 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предоставило </w:t>
      </w:r>
      <w:r w:rsidRPr="008A43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в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8A4302" w:rsidR="00932BF9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Управление ФНС России по Республике Крым годовую (бухгалтерскую) отчетность за 2025 год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, чем </w:t>
      </w:r>
      <w:r w:rsidRPr="008A4302" w:rsidR="00951B15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01.04.2026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</w:t>
      </w:r>
      <w:r w:rsidRPr="008A4302" w:rsidR="005D0B5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в 00 час. 01 мин. 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ООО «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>Велес Металл</w:t>
      </w:r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» совершило административное правонарушение, предусмотренное </w:t>
      </w:r>
      <w:hyperlink r:id="rId4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8A430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6"/>
            <w:szCs w:val="26"/>
            <w:u w:val="none"/>
          </w:rPr>
          <w:t>статьей</w:t>
        </w:r>
      </w:hyperlink>
      <w:r w:rsidRPr="008A4302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19.7 Кодекса Российской Федерации об административных правонарушениях (далее - КоАП РФ).</w:t>
      </w:r>
    </w:p>
    <w:p w:rsidR="00EA607E" w:rsidRPr="008A4302" w:rsidP="00CE15CC">
      <w:pPr>
        <w:pStyle w:val="ConsNormal1"/>
        <w:widowControl/>
        <w:tabs>
          <w:tab w:val="left" w:pos="360"/>
          <w:tab w:val="left" w:pos="2352"/>
        </w:tabs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Судебное заседание по рассмотрению указанного дела назначено на 25.06.2026 </w:t>
      </w:r>
      <w:r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br/>
        <w:t>в 09 час. 40 мин.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судебное заседание представитель ООО «</w:t>
      </w:r>
      <w:r w:rsidR="007C4FAE">
        <w:rPr>
          <w:rFonts w:ascii="Times New Roman" w:hAnsi="Times New Roman"/>
          <w:color w:val="000000" w:themeColor="text1"/>
          <w:spacing w:val="-2"/>
          <w:sz w:val="26"/>
          <w:szCs w:val="26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» не явился, о дате, времени и месте рассмотрения дел</w:t>
      </w:r>
      <w:r w:rsidRPr="008A43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>а извещен надлежаще, ходатайств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об отложении рассмотрения дела, о рассмотрении дела в отсутствие </w:t>
      </w:r>
      <w:r w:rsidRPr="008A43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своего представителя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направ</w:t>
      </w:r>
      <w:r w:rsidRPr="008A4302" w:rsidR="000475BE">
        <w:rPr>
          <w:rFonts w:ascii="Times New Roman" w:hAnsi="Times New Roman"/>
          <w:color w:val="000000" w:themeColor="text1"/>
          <w:spacing w:val="-2"/>
          <w:sz w:val="26"/>
          <w:szCs w:val="26"/>
        </w:rPr>
        <w:t>лено</w:t>
      </w:r>
      <w:r w:rsidR="000F4C6A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Мировой судья, огласив протокол об административном правонарушении </w:t>
      </w:r>
      <w:r w:rsidR="00A13B4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отношен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ии ООО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»,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CE15CC" w:rsidRPr="007468A5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7468A5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Статьей 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bidi="ru-RU"/>
        </w:rPr>
        <w:t xml:space="preserve">19.7 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</w:rPr>
        <w:t>КоАП РФ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shd w:val="clear" w:color="auto" w:fill="FFFFFF"/>
        </w:rPr>
        <w:t xml:space="preserve"> установлена административная ответственность за н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епредставление или несвоевременное представление в государственный орган </w:t>
      </w:r>
      <w:r w:rsidRPr="007468A5" w:rsid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(должностному лицу), орган (должностному лицу), осуществляющий (осуществляющему)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</w:t>
      </w:r>
      <w:r w:rsidRPr="007468A5" w:rsid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лицу), осуществляющий (осуществляющему) муниципальный контроль, муниципальный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</w:t>
      </w:r>
      <w:r w:rsidRPr="007468A5" w:rsidR="007468A5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финансовый контроль, сведений (информации), представление которых предусмотрено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лицу), осуществляющий (осуществляющему) муниципальный контроль, муниципальный финансовый контроль, таких сведений (информации) в неполном объеме или </w:t>
      </w:r>
      <w:r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br/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  <w:lang w:eastAsia="ru-RU"/>
        </w:rPr>
        <w:t xml:space="preserve">в искаженном виде, за исключением случаев, предусмотренных </w:t>
      </w:r>
      <w:r w:rsidRPr="007468A5" w:rsidR="007468A5">
        <w:rPr>
          <w:rFonts w:ascii="Times New Roman" w:hAnsi="Times New Roman"/>
          <w:color w:val="000000" w:themeColor="text1"/>
          <w:spacing w:val="-4"/>
          <w:sz w:val="26"/>
          <w:szCs w:val="26"/>
        </w:rPr>
        <w:t>статьей 6.16, частью 2 статьи 6.31, частями 1, 2 и 4 статьи 8.28.1, статьей 8.32.1, частью 1 статьи 8.49, частью 5 статьи 14.5, частью 2 статьи 6.31, частью 4 статьи 14.28, частью 1 статьи 14.46.2, статьями 19.7.1, 19.7.2, 19.7.2-1, 19.7.3, 19.7.5, 19.7.5-1, 19.7.5-2, 19.7.7, 19.7.8, 19.7.9, 19.7.12, 19.7.13, 19.7.14, 19.8, 19.8.3 указанного Кодекса</w:t>
      </w:r>
      <w:r w:rsidRPr="007468A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За совершение правонарушени</w:t>
      </w:r>
      <w:r w:rsidRPr="008A4302" w:rsidR="00E13C5E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я, предусмотренного статьей 19.7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КоАП РФ,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предусмотрено наказание в виде предупреждения или наложение административного штрафа: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C62830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B57B2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Отношения, связанные с </w:t>
      </w:r>
      <w:r w:rsidRPr="00B57B22" w:rsidR="000F4C6A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ведением хозяйствующими субъектами</w:t>
      </w:r>
      <w:r w:rsidRPr="00B57B2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бухгалтерской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отчетности и </w:t>
      </w:r>
      <w:r w:rsidRPr="008A4302" w:rsidR="000F4C6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бухгалтерского учета</w:t>
      </w:r>
      <w:r w:rsidR="000F4C6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с предоставлением в уполномоченные органы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1A2D3E" w:rsidR="000F4C6A">
        <w:rPr>
          <w:rFonts w:ascii="Times New Roman" w:hAnsi="Times New Roman"/>
          <w:color w:val="000000" w:themeColor="text1"/>
          <w:spacing w:val="-10"/>
          <w:sz w:val="26"/>
          <w:szCs w:val="26"/>
          <w:lang w:eastAsia="ru-RU"/>
        </w:rPr>
        <w:t>бухгалтерской</w:t>
      </w:r>
      <w:r w:rsidRPr="008A4302" w:rsidR="000F4C6A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отчетности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урегулированы Федеральным законом от 06.12.2011 № 402-ФЗ </w:t>
      </w:r>
      <w:r w:rsidRPr="008A4302" w:rsidR="001A2D3E">
        <w:rPr>
          <w:rFonts w:ascii="Times New Roman" w:hAnsi="Times New Roman"/>
          <w:color w:val="000000" w:themeColor="text1"/>
          <w:spacing w:val="-2"/>
          <w:sz w:val="26"/>
          <w:szCs w:val="26"/>
        </w:rPr>
        <w:t>«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О бухгалтерском учете</w:t>
      </w:r>
      <w:r w:rsidRPr="008A4302" w:rsidR="001A2D3E">
        <w:rPr>
          <w:rFonts w:ascii="Times New Roman" w:hAnsi="Times New Roman"/>
          <w:color w:val="000000" w:themeColor="text1"/>
          <w:spacing w:val="-2"/>
          <w:sz w:val="26"/>
          <w:szCs w:val="26"/>
        </w:rPr>
        <w:t>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(далее - Закон № 402-ФЗ).</w:t>
      </w:r>
    </w:p>
    <w:p w:rsidR="00C62830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Согласно пункту 1 статьи 3 Закона № 402-ФЗ под бухгалтерской (финансовой) отчетностью понимается информация о финансовом положении экономического субъекта на отчетную дату, финансовом результате его деятельности и движении денежных средств за отчетный период, систематизированная в соответствии </w:t>
      </w:r>
      <w:r w:rsidR="00A13B4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с требованиями, установленными указанным Федеральным законом.</w:t>
      </w:r>
    </w:p>
    <w:p w:rsidR="00C62830" w:rsidRPr="008A4302" w:rsidP="00A13B42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Экономический субъект составляет годовую бухгалтерскую (финансовую) отчетность, если иное не установлено другими федеральными законами, нормативными правовыми актами органов государственного регулирования бухгалтерского учета; годовая бухгалтерская 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финансовая)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отчетность составляется за отчетный год </w:t>
      </w:r>
      <w:r w:rsidR="00A13B4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(части 2, 3 статьи 13 Закона № 402-ФЗ).</w:t>
      </w:r>
    </w:p>
    <w:p w:rsidR="00C62830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Частью 3 статьи 18 Закона № 402-ФЗ предусмотрено, что в целях формирования </w:t>
      </w:r>
      <w:r w:rsidRPr="00A13B42">
        <w:rPr>
          <w:rFonts w:ascii="Times New Roman" w:hAnsi="Times New Roman"/>
          <w:color w:val="000000" w:themeColor="text1"/>
          <w:spacing w:val="-8"/>
          <w:sz w:val="26"/>
          <w:szCs w:val="26"/>
          <w:lang w:eastAsia="ru-RU"/>
        </w:rPr>
        <w:t>государственного информационного ресурса экономический субъект обязан представлять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один экземпляр составленной бухгалтерской (финансовой) отчетности (далее - обязательный экземпляр отчетности), а также аудиторский отчет в налоговый орган по месту нахождения экономического субъекта, если иное не установлено данной статьей или другими федеральными законами. </w:t>
      </w:r>
    </w:p>
    <w:p w:rsidR="00844816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Пунктом 1 части 5 статьи 18 Закона № 402-ФЗ установлен срок предоставления годовой бухгалтерской (финансовой) отчетности, согласно которому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</w:t>
      </w:r>
      <w:r w:rsidRPr="008A4302" w:rsidR="00953625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.</w:t>
      </w:r>
    </w:p>
    <w:p w:rsidR="00C62830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Частью 2 статьи 18 Закона № 402-ФЗ функции по организации контроля (надзора) в области бухгалтерской (финансовой) отчетности возложены на Федеральную налоговую службу.</w:t>
      </w:r>
    </w:p>
    <w:p w:rsidR="005C6BEE" w:rsidRPr="008A4302" w:rsidP="00C628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Как следует из материалов дела,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ООО «Велес Металл» не предоставило годовую (бухгалтерскую) отчетность за 2025 год, </w:t>
      </w:r>
      <w:r w:rsidRPr="008A4302" w:rsidR="00F20551">
        <w:rPr>
          <w:rFonts w:ascii="Times New Roman" w:hAnsi="Times New Roman"/>
          <w:color w:val="000000" w:themeColor="text1"/>
          <w:spacing w:val="-2"/>
          <w:sz w:val="26"/>
          <w:szCs w:val="26"/>
        </w:rPr>
        <w:t>предельный срок предоставления отчетности - 31.03.2026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Факт совершения юридическим лицом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указанного административного правонарушения, подтверждается: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shd w:val="clear" w:color="auto" w:fill="FFFFFF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- протоколом об административном правонарушении № 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91002612700474400002 от 26.05.2026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согласно котором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у 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>ООО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«Велес Металл», юридический адрес: 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5, пом. 405, </w:t>
      </w:r>
      <w:r w:rsidR="00A13B42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 w:rsidR="00C62830">
        <w:rPr>
          <w:rFonts w:ascii="Times New Roman" w:hAnsi="Times New Roman"/>
          <w:color w:val="000000" w:themeColor="text1"/>
          <w:spacing w:val="-2"/>
          <w:sz w:val="26"/>
          <w:szCs w:val="26"/>
        </w:rPr>
        <w:t>не предоставило в Управление ФНС России по Республике Крым годовую (бухгалтерскую) отчетность за 2025 год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  <w:r w:rsidRPr="008A4302" w:rsidR="00374041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 w:rsidR="00E5013B">
        <w:rPr>
          <w:rFonts w:ascii="Times New Roman" w:hAnsi="Times New Roman"/>
          <w:color w:val="000000" w:themeColor="text1"/>
          <w:spacing w:val="-2"/>
          <w:sz w:val="26"/>
          <w:szCs w:val="26"/>
        </w:rPr>
        <w:t>1, 2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);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- копией выписки из ЕГРЮЛ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 w:rsidR="00E5013B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содержащей сведения об ООО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</w:t>
      </w:r>
      <w:r w:rsidR="004950AC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(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л.д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</w:t>
      </w:r>
      <w:r w:rsidRPr="008A4302" w:rsidR="00E5013B">
        <w:rPr>
          <w:rFonts w:ascii="Times New Roman" w:hAnsi="Times New Roman"/>
          <w:color w:val="000000" w:themeColor="text1"/>
          <w:spacing w:val="-2"/>
          <w:sz w:val="26"/>
          <w:szCs w:val="26"/>
        </w:rPr>
        <w:t>8-11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).</w:t>
      </w:r>
    </w:p>
    <w:p w:rsidR="00CE15CC" w:rsidRPr="008A4302" w:rsidP="00CE15CC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Составленные по делу об административном правонарушении процессуальные документы соответствуют требованиям КоАП РФ, в связи с чем, являются допустимыми, достоверными и в своей совокупности достаточными доказательствами, собранными в соответствии с правилами статей 26.2, 26.11 КоАП РФ</w:t>
      </w:r>
      <w:r w:rsidRPr="008A4302" w:rsidR="00374041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CE15CC" w:rsidRPr="008A4302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5" w:history="1">
        <w:r w:rsidRPr="008A4302">
          <w:rPr>
            <w:rStyle w:val="Hyperlink"/>
            <w:rFonts w:ascii="Times New Roman" w:hAnsi="Times New Roman"/>
            <w:color w:val="000000" w:themeColor="text1"/>
            <w:spacing w:val="-2"/>
            <w:sz w:val="26"/>
            <w:szCs w:val="26"/>
            <w:u w:val="none"/>
            <w:lang w:eastAsia="ru-RU"/>
          </w:rPr>
          <w:t>статьи 1.5</w:t>
        </w:r>
      </w:hyperlink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 могли быть истолкованы в польз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у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, не нарушены.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Оценив представленные доказательства по делу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на основании статьи 26.11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прихожу к выводу, что виновность юридического лиц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</w:t>
      </w:r>
      <w:r w:rsidR="00EB19BA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в совершении административного правонарушения, предусмотренного статьей 19.7 КоАП РФ, является доказанной.</w:t>
      </w:r>
    </w:p>
    <w:p w:rsidR="0033710A" w:rsidRPr="008A4302" w:rsidP="0033710A">
      <w:pPr>
        <w:tabs>
          <w:tab w:val="left" w:pos="-567"/>
          <w:tab w:val="left" w:pos="142"/>
          <w:tab w:val="left" w:pos="567"/>
          <w:tab w:val="left" w:pos="709"/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Оснований для прекращения производства по </w:t>
      </w:r>
      <w:r w:rsidR="002B698D">
        <w:rPr>
          <w:rFonts w:ascii="Times New Roman" w:hAnsi="Times New Roman"/>
          <w:color w:val="000000" w:themeColor="text1"/>
          <w:spacing w:val="-2"/>
          <w:sz w:val="26"/>
          <w:szCs w:val="26"/>
        </w:rPr>
        <w:t>делу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мировой судья не находит.</w:t>
      </w:r>
    </w:p>
    <w:p w:rsidR="00CE15CC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8"/>
          <w:sz w:val="26"/>
          <w:szCs w:val="26"/>
        </w:rPr>
        <w:t>В соответствии с частью 3 стать</w:t>
      </w:r>
      <w:r w:rsidRPr="008A4302" w:rsidR="007C14B1">
        <w:rPr>
          <w:rFonts w:ascii="Times New Roman" w:hAnsi="Times New Roman"/>
          <w:color w:val="000000" w:themeColor="text1"/>
          <w:spacing w:val="-8"/>
          <w:sz w:val="26"/>
          <w:szCs w:val="26"/>
        </w:rPr>
        <w:t>и</w:t>
      </w:r>
      <w:r w:rsidRPr="008A4302">
        <w:rPr>
          <w:rFonts w:ascii="Times New Roman" w:hAnsi="Times New Roman"/>
          <w:color w:val="000000" w:themeColor="text1"/>
          <w:spacing w:val="-8"/>
          <w:sz w:val="26"/>
          <w:szCs w:val="26"/>
        </w:rPr>
        <w:t xml:space="preserve"> 4.1 КоАП РФ при назначении административного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</w:t>
      </w:r>
      <w:r w:rsidRPr="008A4302">
        <w:rPr>
          <w:rFonts w:ascii="Times New Roman" w:hAnsi="Times New Roman"/>
          <w:color w:val="000000" w:themeColor="text1"/>
          <w:spacing w:val="-10"/>
          <w:sz w:val="26"/>
          <w:szCs w:val="26"/>
        </w:rPr>
        <w:t>наказания юридическому лицу учитываются характер совершенного им административного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правонарушения, имущественное и финансовое положение юридического лица,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3710A" w:rsidRPr="008A4302" w:rsidP="00CE15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Из протокола об административном правонарушении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№ 91002612700474400002 от 26.05.2026</w:t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следует, что ООО «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Велес </w:t>
      </w:r>
      <w:r w:rsidRPr="00B44694">
        <w:rPr>
          <w:rFonts w:ascii="Times New Roman" w:hAnsi="Times New Roman"/>
          <w:color w:val="000000" w:themeColor="text1"/>
          <w:spacing w:val="-8"/>
          <w:sz w:val="26"/>
          <w:szCs w:val="26"/>
        </w:rPr>
        <w:t>Металл</w:t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» к административной ответственности </w:t>
      </w:r>
      <w:r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33710A">
        <w:rPr>
          <w:rFonts w:ascii="Times New Roman" w:hAnsi="Times New Roman"/>
          <w:color w:val="000000" w:themeColor="text1"/>
          <w:spacing w:val="-2"/>
          <w:sz w:val="26"/>
          <w:szCs w:val="26"/>
        </w:rPr>
        <w:t>за нарушение законодательства о налогах и сборах не привлекалось.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 юридического лиц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а ООО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 в ходе рассмотрения дела мировым судьей не установлено.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С учетом характера совершенного юридическим лицом ООО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» административного правонарушения,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имущественного и финансового положения юридического лица, с учетом отсутствия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обстоятельств, отягчающих административную ответственность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юридического лиц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а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ООО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«</w:t>
      </w:r>
      <w:r w:rsidRPr="008A4302" w:rsidR="0098249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Велес Металл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»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,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считаю необходимым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назначить административное наказание в виде предупреждения.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На основании изложенного, </w:t>
      </w:r>
      <w:r w:rsidRPr="002C34C2" w:rsidR="00F77C7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руководствуясь статьями </w:t>
      </w:r>
      <w:r w:rsidR="00F77C7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3.4, </w:t>
      </w:r>
      <w:r w:rsidRPr="002C34C2" w:rsidR="00F77C7E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19.7, 23.1, главой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 xml:space="preserve"> 29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КоАП РФ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bidi="ru-RU"/>
        </w:rPr>
        <w:t>, мировой судья</w:t>
      </w:r>
    </w:p>
    <w:p w:rsidR="00CE15CC" w:rsidRPr="008A4302" w:rsidP="00CE15CC">
      <w:pPr>
        <w:spacing w:after="0" w:line="240" w:lineRule="auto"/>
        <w:jc w:val="center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ПОСТАНОВИЛ:</w:t>
      </w:r>
    </w:p>
    <w:p w:rsidR="00CE15CC" w:rsidRPr="008A4302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Признать юридическое лицо - </w:t>
      </w:r>
      <w:r w:rsidRPr="008A43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Общество с ограниченной ответственностью «Велес </w:t>
      </w:r>
      <w:r w:rsidRPr="00B44694" w:rsidR="000C178D">
        <w:rPr>
          <w:rFonts w:ascii="Times New Roman" w:hAnsi="Times New Roman"/>
          <w:color w:val="000000" w:themeColor="text1"/>
          <w:spacing w:val="-8"/>
          <w:sz w:val="26"/>
          <w:szCs w:val="26"/>
        </w:rPr>
        <w:t>Металл», ОГРН 1239100016330, ИНН 9109029974, КПП 910901001, юридический</w:t>
      </w:r>
      <w:r w:rsidRPr="008A43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адрес: </w:t>
      </w:r>
      <w:r w:rsidRPr="008A43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Республика Крым, Симферопольский район, с. Мирное, ул. Деловая, </w:t>
      </w:r>
      <w:r w:rsidRPr="008A43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>зд</w:t>
      </w:r>
      <w:r w:rsidRPr="008A4302" w:rsidR="000C178D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. 5, </w:t>
      </w:r>
      <w:r w:rsidR="00B44694">
        <w:rPr>
          <w:rFonts w:ascii="Times New Roman" w:hAnsi="Times New Roman"/>
          <w:color w:val="000000" w:themeColor="text1"/>
          <w:spacing w:val="-2"/>
          <w:sz w:val="26"/>
          <w:szCs w:val="26"/>
        </w:rPr>
        <w:br/>
      </w:r>
      <w:r w:rsidRPr="00B44694" w:rsidR="000C178D">
        <w:rPr>
          <w:rFonts w:ascii="Times New Roman" w:hAnsi="Times New Roman"/>
          <w:color w:val="000000" w:themeColor="text1"/>
          <w:spacing w:val="-8"/>
          <w:sz w:val="26"/>
          <w:szCs w:val="26"/>
        </w:rPr>
        <w:t>пом. 405</w:t>
      </w:r>
      <w:r w:rsidRPr="00B44694">
        <w:rPr>
          <w:rFonts w:ascii="Times New Roman" w:hAnsi="Times New Roman"/>
          <w:color w:val="000000" w:themeColor="text1"/>
          <w:spacing w:val="-8"/>
          <w:sz w:val="26"/>
          <w:szCs w:val="26"/>
        </w:rPr>
        <w:t>, виновным в совершении административного правонарушения, предусмотренного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 xml:space="preserve"> статьей 19.7 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>Кодекса Российской Федерации об а</w:t>
      </w:r>
      <w:r w:rsidR="00C7327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t xml:space="preserve">дминистративных правонарушениях, </w:t>
      </w:r>
      <w:r w:rsidR="00C73272">
        <w:rPr>
          <w:rFonts w:ascii="Times New Roman" w:hAnsi="Times New Roman"/>
          <w:color w:val="000000" w:themeColor="text1"/>
          <w:spacing w:val="-2"/>
          <w:sz w:val="26"/>
          <w:szCs w:val="26"/>
          <w:lang w:eastAsia="ru-RU"/>
        </w:rPr>
        <w:br/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и назначить ему административное наказание в виде предупреждения.</w:t>
      </w:r>
    </w:p>
    <w:p w:rsidR="00187291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</w:t>
      </w:r>
      <w:r w:rsidRPr="008A4302">
        <w:rPr>
          <w:rFonts w:ascii="Times New Roman" w:hAnsi="Times New Roman"/>
          <w:color w:val="000000" w:themeColor="text1"/>
          <w:spacing w:val="-2"/>
          <w:sz w:val="26"/>
          <w:szCs w:val="26"/>
        </w:rPr>
        <w:t>.</w:t>
      </w:r>
    </w:p>
    <w:p w:rsidR="00187291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17"/>
        <w:gridCol w:w="2737"/>
        <w:gridCol w:w="3417"/>
      </w:tblGrid>
      <w:tr w:rsidTr="00DD7B69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3417" w:type="dxa"/>
          </w:tcPr>
          <w:p w:rsidR="00034D45" w:rsidRPr="0044535F" w:rsidP="00DD7B69">
            <w:pPr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Мировой судья</w:t>
            </w:r>
          </w:p>
        </w:tc>
        <w:tc>
          <w:tcPr>
            <w:tcW w:w="2737" w:type="dxa"/>
          </w:tcPr>
          <w:p w:rsidR="00034D45" w:rsidRPr="0044535F" w:rsidP="00DD7B69">
            <w:pPr>
              <w:tabs>
                <w:tab w:val="left" w:pos="5940"/>
              </w:tabs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034D4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п</w:t>
            </w:r>
            <w:r w:rsidRPr="00034D45">
              <w:rPr>
                <w:rFonts w:ascii="Times New Roman" w:hAnsi="Times New Roman"/>
                <w:color w:val="FFFFFF" w:themeColor="background1"/>
                <w:sz w:val="26"/>
                <w:szCs w:val="26"/>
              </w:rPr>
              <w:t>/п</w:t>
            </w:r>
          </w:p>
        </w:tc>
        <w:tc>
          <w:tcPr>
            <w:tcW w:w="3417" w:type="dxa"/>
          </w:tcPr>
          <w:p w:rsidR="00034D45" w:rsidRPr="0044535F" w:rsidP="00DD7B69">
            <w:pPr>
              <w:tabs>
                <w:tab w:val="left" w:pos="5940"/>
              </w:tabs>
              <w:ind w:firstLine="709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С.Л. </w:t>
            </w:r>
            <w:r w:rsidRPr="0044535F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Буйлова</w:t>
            </w:r>
          </w:p>
        </w:tc>
      </w:tr>
    </w:tbl>
    <w:p w:rsidR="00034D45" w:rsidRPr="00034D45" w:rsidP="00CE15CC">
      <w:pPr>
        <w:spacing w:after="0" w:line="240" w:lineRule="auto"/>
        <w:ind w:firstLine="709"/>
        <w:jc w:val="both"/>
        <w:rPr>
          <w:rFonts w:ascii="Times New Roman" w:hAnsi="Times New Roman"/>
          <w:color w:val="FFFFFF" w:themeColor="background1"/>
          <w:spacing w:val="-2"/>
          <w:sz w:val="26"/>
          <w:szCs w:val="26"/>
        </w:rPr>
      </w:pPr>
    </w:p>
    <w:sectPr w:rsidSect="00B05E4A">
      <w:headerReference w:type="default" r:id="rId6"/>
      <w:pgSz w:w="11906" w:h="16838"/>
      <w:pgMar w:top="567" w:right="851" w:bottom="709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63079297"/>
      <w:docPartObj>
        <w:docPartGallery w:val="Page Numbers (Top of Page)"/>
        <w:docPartUnique/>
      </w:docPartObj>
    </w:sdtPr>
    <w:sdtContent>
      <w:p w:rsidR="00B05E4A" w:rsidP="00B05E4A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32CE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F2F"/>
    <w:rsid w:val="00034D45"/>
    <w:rsid w:val="000475BE"/>
    <w:rsid w:val="000C178D"/>
    <w:rsid w:val="000F4C6A"/>
    <w:rsid w:val="00187291"/>
    <w:rsid w:val="001A2D3E"/>
    <w:rsid w:val="001F6094"/>
    <w:rsid w:val="002474A3"/>
    <w:rsid w:val="002B698D"/>
    <w:rsid w:val="002C34C2"/>
    <w:rsid w:val="0033710A"/>
    <w:rsid w:val="00374041"/>
    <w:rsid w:val="003A0827"/>
    <w:rsid w:val="003C4F2F"/>
    <w:rsid w:val="003C5C44"/>
    <w:rsid w:val="0044535F"/>
    <w:rsid w:val="004755B8"/>
    <w:rsid w:val="004950AC"/>
    <w:rsid w:val="0056083D"/>
    <w:rsid w:val="005C6BEE"/>
    <w:rsid w:val="005D0B52"/>
    <w:rsid w:val="00673594"/>
    <w:rsid w:val="00695C0E"/>
    <w:rsid w:val="006D4537"/>
    <w:rsid w:val="007468A5"/>
    <w:rsid w:val="00766787"/>
    <w:rsid w:val="007C14B1"/>
    <w:rsid w:val="007C4FAE"/>
    <w:rsid w:val="00844816"/>
    <w:rsid w:val="008A4302"/>
    <w:rsid w:val="008C77C8"/>
    <w:rsid w:val="00932BF9"/>
    <w:rsid w:val="00951B15"/>
    <w:rsid w:val="00953625"/>
    <w:rsid w:val="0096401B"/>
    <w:rsid w:val="00980D58"/>
    <w:rsid w:val="00982492"/>
    <w:rsid w:val="009B0AB9"/>
    <w:rsid w:val="009C2C39"/>
    <w:rsid w:val="009C6207"/>
    <w:rsid w:val="00A13B42"/>
    <w:rsid w:val="00A76CDC"/>
    <w:rsid w:val="00B05E4A"/>
    <w:rsid w:val="00B44694"/>
    <w:rsid w:val="00B57B22"/>
    <w:rsid w:val="00BC29EF"/>
    <w:rsid w:val="00BE5943"/>
    <w:rsid w:val="00C62830"/>
    <w:rsid w:val="00C73272"/>
    <w:rsid w:val="00C93B35"/>
    <w:rsid w:val="00CE15CC"/>
    <w:rsid w:val="00DA024E"/>
    <w:rsid w:val="00DC32CE"/>
    <w:rsid w:val="00DD7B69"/>
    <w:rsid w:val="00E13C5E"/>
    <w:rsid w:val="00E21D42"/>
    <w:rsid w:val="00E5013B"/>
    <w:rsid w:val="00E8763C"/>
    <w:rsid w:val="00EA607E"/>
    <w:rsid w:val="00EB19BA"/>
    <w:rsid w:val="00EF1081"/>
    <w:rsid w:val="00F20551"/>
    <w:rsid w:val="00F77C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29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7291"/>
    <w:rPr>
      <w:color w:val="0000FF" w:themeColor="hyperlink"/>
      <w:u w:val="single"/>
    </w:rPr>
  </w:style>
  <w:style w:type="paragraph" w:customStyle="1" w:styleId="ConsNormal1">
    <w:name w:val="ConsNormal1"/>
    <w:qFormat/>
    <w:rsid w:val="00187291"/>
    <w:pPr>
      <w:widowControl w:val="0"/>
      <w:suppressAutoHyphens/>
      <w:spacing w:after="0" w:line="240" w:lineRule="auto"/>
      <w:ind w:firstLine="720"/>
    </w:pPr>
    <w:rPr>
      <w:rFonts w:ascii="Arial" w:eastAsia="Tahoma" w:hAnsi="Arial" w:cs="Noto Sans Devanagari"/>
      <w:color w:val="000000"/>
      <w:sz w:val="24"/>
      <w:szCs w:val="20"/>
      <w:lang w:eastAsia="zh-CN" w:bidi="hi-IN"/>
    </w:rPr>
  </w:style>
  <w:style w:type="paragraph" w:styleId="Header">
    <w:name w:val="header"/>
    <w:basedOn w:val="Normal"/>
    <w:link w:val="a"/>
    <w:uiPriority w:val="99"/>
    <w:unhideWhenUsed/>
    <w:rsid w:val="00B0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B05E4A"/>
    <w:rPr>
      <w:rFonts w:ascii="Calibri" w:eastAsia="Calibri" w:hAnsi="Calibri" w:cs="Times New Roman"/>
    </w:rPr>
  </w:style>
  <w:style w:type="paragraph" w:styleId="Footer">
    <w:name w:val="footer"/>
    <w:basedOn w:val="Normal"/>
    <w:link w:val="a0"/>
    <w:uiPriority w:val="99"/>
    <w:unhideWhenUsed/>
    <w:rsid w:val="00B05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B05E4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1"/>
    <w:uiPriority w:val="99"/>
    <w:semiHidden/>
    <w:unhideWhenUsed/>
    <w:rsid w:val="00560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56083D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34D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doc/JBT8gaqgg7VQ/002/011/?marker=fdoctlaw" TargetMode="External" /><Relationship Id="rId5" Type="http://schemas.openxmlformats.org/officeDocument/2006/relationships/hyperlink" Target="consultantplus://offline/ref=734826BCBAF8475AF1E90C1A630180251648D7030736879126CFACC590D489A2DC937147BBA5F06Be9u8I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