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4D0CC9" w:rsidP="003B0774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4D0CC9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98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D57067" w:rsidRPr="004D0CC9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4D0CC9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D57067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9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августа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</w:t>
      </w:r>
      <w:r w:rsidRPr="004D0CC9"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Симферополь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E7D2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D11B94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вном правонарушении в отношении</w:t>
      </w:r>
    </w:p>
    <w:p w:rsidR="008B6C39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должностного лица -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Ахтемова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Эльдара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Асановича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D80E69" w:rsidR="00D80E69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ца </w:t>
      </w:r>
      <w:r w:rsidRPr="00D80E69" w:rsidR="00D80E69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РФ, паспорт гражданина РФ серии </w:t>
      </w:r>
      <w:r w:rsidRPr="00D80E69" w:rsidR="00D80E69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D0CC9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D80E69" w:rsidR="00D80E69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выдан </w:t>
      </w:r>
      <w:r w:rsidRPr="00D80E69" w:rsidR="00D80E69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зарегистрированно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го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 w:rsidR="00D11B94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проживающ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его</w:t>
      </w:r>
      <w:r w:rsidRPr="004D0CC9" w:rsidR="00D11B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D80E69" w:rsidR="00D80E69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D0CC9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го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4D0CC9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4D0CC9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4D0CC9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4D0CC9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CE7D28" w:rsidRPr="004D0CC9" w:rsidP="003B0774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Ахтемов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Э.А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(ОГРН </w:t>
      </w:r>
      <w:r w:rsidRPr="004D0CC9" w:rsidR="004D0CC9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1149102129813, </w:t>
      </w:r>
      <w:r w:rsidRPr="004D0CC9" w:rsidR="008B6C39">
        <w:rPr>
          <w:rFonts w:ascii="Times New Roman" w:hAnsi="Times New Roman"/>
          <w:color w:val="000000" w:themeColor="text1"/>
          <w:spacing w:val="-8"/>
          <w:sz w:val="25"/>
          <w:szCs w:val="25"/>
        </w:rPr>
        <w:t>юридиче</w:t>
      </w:r>
      <w:r w:rsidRPr="004D0CC9" w:rsidR="00471D35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ский адрес организации</w:t>
      </w:r>
      <w:r w:rsidRPr="004D0CC9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: </w:t>
      </w:r>
      <w:r w:rsidRPr="004D0CC9" w:rsidR="004D0CC9">
        <w:rPr>
          <w:rFonts w:ascii="Times New Roman" w:hAnsi="Times New Roman"/>
          <w:color w:val="000000" w:themeColor="text1"/>
          <w:spacing w:val="-8"/>
          <w:sz w:val="25"/>
          <w:szCs w:val="25"/>
        </w:rPr>
        <w:t>297505, Республика Крым, Симферопольский</w:t>
      </w:r>
      <w:r w:rsidRPr="004D0CC9"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район, с. Мирное, ул. Стадионная, д. 25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4D0CC9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своевременно </w:t>
      </w:r>
      <w:r w:rsidRPr="004D0CC9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представил сведения о начисленных страховых взносах </w:t>
      </w:r>
      <w:r w:rsidRPr="004D0CC9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обязательное социальное страхование</w:t>
      </w:r>
      <w:r w:rsidRPr="004D0CC9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4224B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</w:t>
      </w:r>
      <w:r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1 квартал 2026 года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27.04.2026</w:t>
      </w:r>
      <w:r w:rsidRPr="004D0CC9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4D0CC9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4D0CC9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 административное правонарушение, </w:t>
      </w:r>
      <w:r w:rsidRPr="001A1EF7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предусмотренное ч</w:t>
      </w:r>
      <w:r w:rsidRPr="001A1EF7" w:rsidR="00FC7A8D">
        <w:rPr>
          <w:rFonts w:ascii="Times New Roman" w:hAnsi="Times New Roman"/>
          <w:color w:val="000000" w:themeColor="text1"/>
          <w:spacing w:val="-8"/>
          <w:sz w:val="25"/>
          <w:szCs w:val="25"/>
        </w:rPr>
        <w:t>астью 2 статьи</w:t>
      </w:r>
      <w:r w:rsidRPr="001A1EF7" w:rsidR="0099551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1A1EF7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15.33 Кодекса Российской Федерации</w:t>
      </w:r>
      <w:r w:rsidRPr="001A1EF7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об административных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правонарушениях</w:t>
      </w:r>
      <w:r w:rsidRPr="004D0CC9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04.05.2026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Судебное заседание по рассмотрению указанного дела назначено на 1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9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.08.2026 </w:t>
      </w:r>
      <w:r w:rsidRPr="004D0CC9" w:rsidR="00284A6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09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час.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40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A4081C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4D0CC9" w:rsidR="001F63B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Ахтемов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Э.А</w:t>
      </w:r>
      <w:r w:rsidRPr="004D0CC9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="006020E2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 надлежаще, ходатайство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6020E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 отложении рассмотрения дела, о рассмотрении дела в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его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</w:t>
      </w:r>
      <w:r w:rsidRPr="004D0CC9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направил</w:t>
      </w:r>
      <w:r w:rsidRPr="004D0CC9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Явк</w:t>
      </w:r>
      <w:r w:rsidRPr="004D0CC9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своего представителя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Ахтемов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Э.А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A4081C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</w:t>
      </w:r>
      <w:r w:rsidRPr="004D0CC9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25.1 КоАП РФ рассмотреть дело об административном правонарушении в отсутствие лица, привлекаемого </w:t>
      </w:r>
      <w:r w:rsidRPr="004D0CC9"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к административной ответственности.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="004224B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в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отно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Ахтемова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Э.А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D0CC9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4D0CC9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является </w:t>
      </w:r>
      <w:r w:rsidRPr="004D0CC9" w:rsidR="003C687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непредставление в установленный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Федеральным </w:t>
      </w:r>
      <w:hyperlink r:id="rId6" w:history="1">
        <w:r w:rsidRPr="004D0CC9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 </w:t>
      </w:r>
      <w:r w:rsidR="004224B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от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24.07.1998 </w:t>
      </w:r>
      <w:r w:rsidRPr="001A1EF7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№ 125-ФЗ «Об обязательном социальном страховании от несчастных случаев </w:t>
      </w:r>
      <w:r w:rsidR="004224B0">
        <w:rPr>
          <w:rFonts w:ascii="Times New Roman" w:hAnsi="Times New Roman"/>
          <w:color w:val="000000" w:themeColor="text1"/>
          <w:spacing w:val="-8"/>
          <w:sz w:val="25"/>
          <w:szCs w:val="25"/>
        </w:rPr>
        <w:br/>
      </w:r>
      <w:r w:rsidRPr="001A1EF7">
        <w:rPr>
          <w:rFonts w:ascii="Times New Roman" w:hAnsi="Times New Roman"/>
          <w:color w:val="000000" w:themeColor="text1"/>
          <w:spacing w:val="-8"/>
          <w:sz w:val="25"/>
          <w:szCs w:val="25"/>
        </w:rPr>
        <w:t>на производстве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профессиональных заболеваний»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</w:t>
      </w:r>
      <w:r w:rsidR="004224B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и (или) недостоверных сведений, предусмотренных </w:t>
      </w:r>
      <w:hyperlink r:id="rId7" w:anchor="dst246" w:history="1">
        <w:r w:rsidRPr="004D0CC9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4D0CC9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4D0CC9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административным правонарушением </w:t>
      </w:r>
      <w:r w:rsidRPr="004224B0">
        <w:rPr>
          <w:rFonts w:ascii="Times New Roman" w:hAnsi="Times New Roman"/>
          <w:color w:val="000000" w:themeColor="text1"/>
          <w:spacing w:val="-8"/>
          <w:sz w:val="25"/>
          <w:szCs w:val="25"/>
        </w:rPr>
        <w:t>признается противоправное, виновное действие (бездействие) физического или юридического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лица, за которое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</w:t>
      </w:r>
      <w:r w:rsidR="004224B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административных правонарушениях установлена административная ответственность.</w:t>
      </w:r>
    </w:p>
    <w:p w:rsidR="00471D35" w:rsidRPr="004D0CC9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выступает порядок предоставления в органы Фонда пенсионного и социального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471D35" w:rsidRPr="004D0CC9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</w:t>
      </w:r>
      <w:r w:rsidRPr="004D0CC9"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«Об обязательном социальном страховании от несчастных случаев на производстве </w:t>
      </w:r>
      <w:r w:rsidRPr="004D0CC9"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4D0CC9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125-ФЗ)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8E3237" w:rsidRPr="004D0CC9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статье 3 Закона № 125-ФЗ страхователем признается юридическое лицо </w:t>
      </w:r>
      <w:r w:rsidRPr="00747D9E">
        <w:rPr>
          <w:rFonts w:ascii="Times New Roman" w:hAnsi="Times New Roman"/>
          <w:color w:val="000000" w:themeColor="text1"/>
          <w:spacing w:val="-10"/>
          <w:sz w:val="25"/>
          <w:szCs w:val="25"/>
        </w:rPr>
        <w:t>любой организационно-правовой формы (в том числе иностранная организация, осуществляющая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свою деятельность на территории Российской Федерации и нанимающая граждан </w:t>
      </w:r>
      <w:r w:rsidRPr="004224B0">
        <w:rPr>
          <w:rFonts w:ascii="Times New Roman" w:hAnsi="Times New Roman"/>
          <w:color w:val="000000" w:themeColor="text1"/>
          <w:spacing w:val="-8"/>
          <w:sz w:val="25"/>
          <w:szCs w:val="25"/>
        </w:rPr>
        <w:t>Российской Федерации) либо физическое лицо, нанимающее лиц, подлежащих обязательному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социальному страхованию от несчастных случаев на производстве и профессиональных заболеваний в соответствии с пунктом 1 статьи 5 </w:t>
      </w:r>
      <w:r w:rsidRPr="004D0CC9"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данного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Федерального закона.</w:t>
      </w:r>
    </w:p>
    <w:p w:rsidR="008E3237" w:rsidRPr="004D0CC9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</w:t>
      </w:r>
      <w:r w:rsidRPr="004D0CC9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страховщику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установленные </w:t>
      </w:r>
      <w:r w:rsidRPr="004D0CC9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страховщиком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4D0CC9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4D0CC9" w:rsidR="006736D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4D0CC9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4224B0">
        <w:rPr>
          <w:color w:val="000000" w:themeColor="text1"/>
          <w:spacing w:val="-8"/>
          <w:sz w:val="25"/>
          <w:szCs w:val="25"/>
        </w:rPr>
        <w:t xml:space="preserve">Согласно абзацам первому, второму </w:t>
      </w:r>
      <w:r w:rsidRPr="004224B0" w:rsidR="0027583E">
        <w:rPr>
          <w:color w:val="000000" w:themeColor="text1"/>
          <w:spacing w:val="-8"/>
          <w:sz w:val="25"/>
          <w:szCs w:val="25"/>
        </w:rPr>
        <w:t>части 1</w:t>
      </w:r>
      <w:r w:rsidRPr="004224B0">
        <w:rPr>
          <w:color w:val="000000" w:themeColor="text1"/>
          <w:spacing w:val="-8"/>
          <w:sz w:val="25"/>
          <w:szCs w:val="25"/>
        </w:rPr>
        <w:t xml:space="preserve"> ст</w:t>
      </w:r>
      <w:r w:rsidRPr="004224B0" w:rsidR="001069AC">
        <w:rPr>
          <w:color w:val="000000" w:themeColor="text1"/>
          <w:spacing w:val="-8"/>
          <w:sz w:val="25"/>
          <w:szCs w:val="25"/>
        </w:rPr>
        <w:t>атьи</w:t>
      </w:r>
      <w:r w:rsidRPr="004224B0">
        <w:rPr>
          <w:color w:val="000000" w:themeColor="text1"/>
          <w:spacing w:val="-8"/>
          <w:sz w:val="25"/>
          <w:szCs w:val="25"/>
        </w:rPr>
        <w:t xml:space="preserve"> 24 </w:t>
      </w:r>
      <w:r w:rsidRPr="004224B0" w:rsidR="008E674F">
        <w:rPr>
          <w:color w:val="000000" w:themeColor="text1"/>
          <w:spacing w:val="-8"/>
          <w:sz w:val="25"/>
          <w:szCs w:val="25"/>
        </w:rPr>
        <w:t xml:space="preserve">Закона № 125-ФЗ </w:t>
      </w:r>
      <w:r w:rsidRPr="004224B0">
        <w:rPr>
          <w:color w:val="000000" w:themeColor="text1"/>
          <w:spacing w:val="-8"/>
          <w:sz w:val="25"/>
          <w:szCs w:val="25"/>
        </w:rPr>
        <w:t>страхователи</w:t>
      </w:r>
      <w:r w:rsidRPr="004D0CC9">
        <w:rPr>
          <w:color w:val="000000" w:themeColor="text1"/>
          <w:spacing w:val="-2"/>
          <w:sz w:val="25"/>
          <w:szCs w:val="25"/>
        </w:rPr>
        <w:t xml:space="preserve"> </w:t>
      </w:r>
      <w:r w:rsidR="004224B0">
        <w:rPr>
          <w:color w:val="000000" w:themeColor="text1"/>
          <w:spacing w:val="-2"/>
          <w:sz w:val="25"/>
          <w:szCs w:val="25"/>
        </w:rPr>
        <w:br/>
      </w:r>
      <w:r w:rsidRPr="004D0CC9">
        <w:rPr>
          <w:color w:val="000000" w:themeColor="text1"/>
          <w:spacing w:val="-2"/>
          <w:sz w:val="25"/>
          <w:szCs w:val="25"/>
        </w:rPr>
        <w:t>в установленном порядке осуществляют </w:t>
      </w:r>
      <w:hyperlink r:id="rId8" w:history="1">
        <w:r w:rsidRPr="004D0CC9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4D0CC9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</w:t>
      </w:r>
      <w:r w:rsidR="004224B0">
        <w:rPr>
          <w:color w:val="000000" w:themeColor="text1"/>
          <w:spacing w:val="-2"/>
          <w:sz w:val="25"/>
          <w:szCs w:val="25"/>
        </w:rPr>
        <w:br/>
      </w:r>
      <w:r w:rsidRPr="004D0CC9">
        <w:rPr>
          <w:color w:val="000000" w:themeColor="text1"/>
          <w:spacing w:val="-2"/>
          <w:sz w:val="25"/>
          <w:szCs w:val="25"/>
        </w:rPr>
        <w:t xml:space="preserve">и профессиональных </w:t>
      </w:r>
      <w:r w:rsidRPr="004D0CC9">
        <w:rPr>
          <w:color w:val="000000" w:themeColor="text1"/>
          <w:spacing w:val="-2"/>
          <w:sz w:val="25"/>
          <w:szCs w:val="25"/>
        </w:rPr>
        <w:t>заболеваний</w:t>
      </w:r>
      <w:r w:rsidRPr="004D0CC9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</w:t>
      </w:r>
      <w:r w:rsidRPr="004D0CC9" w:rsidR="00D23236">
        <w:rPr>
          <w:color w:val="000000" w:themeColor="text1"/>
          <w:spacing w:val="-2"/>
          <w:sz w:val="25"/>
          <w:szCs w:val="25"/>
        </w:rPr>
        <w:br/>
      </w:r>
      <w:r w:rsidRPr="004D0CC9">
        <w:rPr>
          <w:color w:val="000000" w:themeColor="text1"/>
          <w:spacing w:val="-2"/>
          <w:sz w:val="25"/>
          <w:szCs w:val="25"/>
        </w:rPr>
        <w:t>по страхованию, ведут государственную ежеквартальную статистическую, а т</w:t>
      </w:r>
      <w:r w:rsidRPr="004D0CC9">
        <w:rPr>
          <w:color w:val="000000" w:themeColor="text1"/>
          <w:spacing w:val="-2"/>
          <w:sz w:val="25"/>
          <w:szCs w:val="25"/>
        </w:rPr>
        <w:t xml:space="preserve">акже бухгалтерскую отчетность; </w:t>
      </w:r>
      <w:r w:rsidRPr="004D0CC9">
        <w:rPr>
          <w:color w:val="000000" w:themeColor="text1"/>
          <w:spacing w:val="-2"/>
          <w:sz w:val="25"/>
          <w:szCs w:val="25"/>
        </w:rPr>
        <w:t>с</w:t>
      </w:r>
      <w:r w:rsidRPr="004D0CC9">
        <w:rPr>
          <w:color w:val="000000" w:themeColor="text1"/>
          <w:spacing w:val="-2"/>
          <w:sz w:val="25"/>
          <w:szCs w:val="25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</w:t>
      </w:r>
      <w:r w:rsidRPr="004D0CC9" w:rsidR="00D57067">
        <w:rPr>
          <w:color w:val="000000" w:themeColor="text1"/>
          <w:spacing w:val="-2"/>
          <w:sz w:val="25"/>
          <w:szCs w:val="25"/>
        </w:rPr>
        <w:br/>
      </w:r>
      <w:r w:rsidRPr="004D0CC9">
        <w:rPr>
          <w:color w:val="000000" w:themeColor="text1"/>
          <w:spacing w:val="-2"/>
          <w:sz w:val="25"/>
          <w:szCs w:val="25"/>
        </w:rPr>
        <w:t xml:space="preserve">по месту их регистрации сведения о начисленных страховых взносах </w:t>
      </w:r>
      <w:r w:rsidRPr="004D0CC9" w:rsidR="00D23236">
        <w:rPr>
          <w:color w:val="000000" w:themeColor="text1"/>
          <w:spacing w:val="-2"/>
          <w:sz w:val="25"/>
          <w:szCs w:val="25"/>
        </w:rPr>
        <w:t xml:space="preserve">в составе </w:t>
      </w:r>
      <w:r w:rsidRPr="004D0CC9">
        <w:rPr>
          <w:color w:val="000000" w:themeColor="text1"/>
          <w:spacing w:val="-2"/>
          <w:sz w:val="25"/>
          <w:szCs w:val="25"/>
        </w:rPr>
        <w:t>единой </w:t>
      </w:r>
      <w:hyperlink r:id="rId9" w:anchor="dst100015" w:history="1">
        <w:r w:rsidRPr="004D0CC9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4D0CC9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4D0CC9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4D0CC9">
        <w:rPr>
          <w:color w:val="000000" w:themeColor="text1"/>
          <w:spacing w:val="-2"/>
          <w:sz w:val="25"/>
          <w:szCs w:val="25"/>
        </w:rPr>
        <w:t> </w:t>
      </w:r>
      <w:r w:rsidRPr="004D0CC9" w:rsidR="008E674F">
        <w:rPr>
          <w:color w:val="000000" w:themeColor="text1"/>
          <w:spacing w:val="-2"/>
          <w:sz w:val="25"/>
          <w:szCs w:val="25"/>
        </w:rPr>
        <w:t>Федерального закона от 01.04.</w:t>
      </w:r>
      <w:r w:rsidRPr="004D0CC9">
        <w:rPr>
          <w:color w:val="000000" w:themeColor="text1"/>
          <w:spacing w:val="-2"/>
          <w:sz w:val="25"/>
          <w:szCs w:val="25"/>
        </w:rPr>
        <w:t xml:space="preserve">1996 </w:t>
      </w:r>
      <w:r w:rsidRPr="004D0CC9" w:rsidR="00D57067">
        <w:rPr>
          <w:color w:val="000000" w:themeColor="text1"/>
          <w:spacing w:val="-2"/>
          <w:sz w:val="25"/>
          <w:szCs w:val="25"/>
        </w:rPr>
        <w:br/>
      </w:r>
      <w:r w:rsidRPr="004D0CC9" w:rsidR="008E674F">
        <w:rPr>
          <w:color w:val="000000" w:themeColor="text1"/>
          <w:spacing w:val="-2"/>
          <w:sz w:val="25"/>
          <w:szCs w:val="25"/>
        </w:rPr>
        <w:t>№</w:t>
      </w:r>
      <w:r w:rsidRPr="004D0CC9">
        <w:rPr>
          <w:color w:val="000000" w:themeColor="text1"/>
          <w:spacing w:val="-2"/>
          <w:sz w:val="25"/>
          <w:szCs w:val="25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3149A8" w:rsidP="003149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4D0CC9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4D0CC9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1 квартал 2026 года</w:t>
      </w:r>
      <w:r w:rsidRPr="004D0CC9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4D0CC9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директором</w:t>
      </w:r>
      <w:r w:rsidRPr="004D0CC9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="00747D9E">
        <w:rPr>
          <w:rFonts w:ascii="Times New Roman" w:hAnsi="Times New Roman"/>
          <w:color w:val="000000" w:themeColor="text1"/>
          <w:spacing w:val="-2"/>
          <w:sz w:val="25"/>
          <w:szCs w:val="25"/>
        </w:rPr>
        <w:t>Ахтемовым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Э.А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04.05.2026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 предоставления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="00424557">
        <w:rPr>
          <w:rFonts w:ascii="Times New Roman" w:hAnsi="Times New Roman"/>
          <w:color w:val="000000" w:themeColor="text1"/>
          <w:spacing w:val="-2"/>
          <w:sz w:val="25"/>
          <w:szCs w:val="25"/>
        </w:rPr>
        <w:t>27.04.2026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3149A8"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директором</w:t>
      </w:r>
      <w:r w:rsidR="003149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>Ахтемов</w:t>
      </w:r>
      <w:r w:rsidR="00747D9E">
        <w:rPr>
          <w:rFonts w:ascii="Times New Roman" w:hAnsi="Times New Roman"/>
          <w:color w:val="000000" w:themeColor="text1"/>
          <w:spacing w:val="-2"/>
          <w:sz w:val="25"/>
          <w:szCs w:val="25"/>
        </w:rPr>
        <w:t>ым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Э.А</w:t>
      </w:r>
      <w:r w:rsidRPr="004D0CC9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="003149A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1457500 от 23.06.2026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Ахтемов</w:t>
      </w:r>
      <w:r w:rsidRPr="004D0CC9" w:rsidR="008236F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Э.А</w:t>
      </w:r>
      <w:r w:rsidRPr="004D0CC9" w:rsidR="000F495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, являясь должностным лицом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директором</w:t>
      </w:r>
      <w:r w:rsidRPr="004D0CC9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</w:t>
      </w:r>
      <w:r w:rsidR="003149A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D0CC9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>в нарушение пункта 1 стать</w:t>
      </w:r>
      <w:r w:rsidR="003149A8">
        <w:rPr>
          <w:rFonts w:ascii="Times New Roman" w:hAnsi="Times New Roman"/>
          <w:color w:val="000000" w:themeColor="text1"/>
          <w:spacing w:val="-2"/>
          <w:sz w:val="25"/>
          <w:szCs w:val="25"/>
        </w:rPr>
        <w:t>и 24 Закона № 125-ФЗ представил</w:t>
      </w:r>
      <w:r w:rsidRPr="004D0CC9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несвоевременно в органы Фонда пенсионного и социального страхования Российской Федерации сведения по форме ЕФС-1 </w:t>
      </w:r>
      <w:r w:rsidRPr="004D0CC9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1 квартал 2026 года</w:t>
      </w:r>
      <w:r w:rsidRPr="004D0CC9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4D0CC9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надлежаще заверенной копией уведомления о доставке в </w:t>
      </w:r>
      <w:r w:rsidRPr="004D0CC9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</w:t>
      </w:r>
      <w:r w:rsidRPr="004D0CC9"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D0CC9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</w:t>
      </w:r>
      <w:r w:rsidRPr="004D0CC9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="001A1EF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04.05.2026</w:t>
      </w:r>
      <w:r w:rsidRPr="004D0CC9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4D0CC9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4D0CC9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4D0CC9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</w:t>
      </w:r>
      <w:r w:rsidRPr="004D0CC9" w:rsidR="0020567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4D0CC9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4D0CC9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="001A1EF7">
        <w:rPr>
          <w:rFonts w:ascii="Times New Roman" w:hAnsi="Times New Roman"/>
          <w:color w:val="000000" w:themeColor="text1"/>
          <w:spacing w:val="-2"/>
          <w:sz w:val="25"/>
          <w:szCs w:val="25"/>
        </w:rPr>
        <w:t>Тансу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4D0CC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4D0CC9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224B0">
        <w:rPr>
          <w:rFonts w:ascii="Times New Roman" w:hAnsi="Times New Roman"/>
          <w:color w:val="000000" w:themeColor="text1"/>
          <w:spacing w:val="-8"/>
          <w:sz w:val="24"/>
          <w:szCs w:val="24"/>
        </w:rPr>
        <w:t>Составленные по делу об административном правонарушении процессуальные документы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соответствуют требованиям </w:t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связи с чем, являются допустимыми, достоверными, </w:t>
      </w:r>
      <w:r w:rsidR="004224B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 в своей совокупности достаточными доказательствами, собранными в соответствии </w:t>
      </w:r>
      <w:r w:rsidR="004224B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с правилами ст</w:t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>атей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26.2, 26.11 </w:t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Оценив представленные доказательства по делу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на основании статьи 26.11 </w:t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прихожу к выводу, что виновность должностного лица -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 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ООО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«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Тансу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Ахтемова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Э.А</w:t>
      </w:r>
      <w:r w:rsidRPr="004D0CC9" w:rsidR="008B6C39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совершении 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</w:rPr>
        <w:t>им</w:t>
      </w:r>
      <w:r w:rsidRPr="004D0CC9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</w:t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асти 2 </w:t>
      </w:r>
      <w:r w:rsidR="004224B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>статьи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15.33 </w:t>
      </w:r>
      <w:r w:rsidRPr="004D0CC9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, доказана и нашла свое подтверждение.</w:t>
      </w:r>
    </w:p>
    <w:p w:rsidR="00CE7D2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при назначении административного </w:t>
      </w:r>
      <w:r w:rsidRPr="004224B0">
        <w:rPr>
          <w:rFonts w:ascii="Times New Roman" w:hAnsi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</w:t>
      </w:r>
      <w:r w:rsidRPr="004D0CC9" w:rsid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ие, обстоятельства, смягчающие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и отягчающие административную ответственность.</w:t>
      </w:r>
    </w:p>
    <w:p w:rsidR="00CE7D2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3 статьи 2.1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</w:t>
      </w:r>
      <w:r w:rsidR="004224B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E7D2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силу требований статьи 2.4 КоАП РФ административной ответственности подлежит должностное лицо в случае совершения им административного правонарушения в связи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с неисполнением либо ненадлежащим исполнением своих служебных обязанностей.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Под должностным лицом согласно примечанию к указанной статье понимается лицо, постоянно, временно или в соответствии со специальными полномочиями осуществляющее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организациях, созданных в соответствии с законодательством Российской Федерации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CE7D2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должностного лица -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ООО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«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Тансу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Ахтемова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Э.А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ходе рассмотрения дела мировым судьей не установлено.</w:t>
      </w:r>
    </w:p>
    <w:p w:rsidR="00CE7D28" w:rsidRPr="004D0CC9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Из материалов дела усматривается, что 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ООО «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Тансу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Ахтемов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Э.А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. на момент совершения административного правонарушения, предусмотренного част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</w:rPr>
        <w:t>ью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статьи 15.33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, а именно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</w:t>
      </w:r>
      <w:r w:rsid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27.04.2026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ранее не привлекал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ся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к административной ответственности 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за административное правонарушение, выявленное в ходе осуществления государственного контроля (надзора).</w:t>
      </w:r>
    </w:p>
    <w:p w:rsidR="00CE7D28" w:rsidRPr="004D0CC9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ведется производство </w:t>
      </w:r>
      <w:r w:rsidRPr="001E0111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по делу, суд считает возможным назначить </w:t>
      </w:r>
      <w:r w:rsidRPr="001E0111" w:rsidR="003149A8">
        <w:rPr>
          <w:rFonts w:ascii="Times New Roman" w:hAnsi="Times New Roman"/>
          <w:color w:val="000000" w:themeColor="text1"/>
          <w:spacing w:val="-8"/>
          <w:sz w:val="24"/>
          <w:szCs w:val="24"/>
        </w:rPr>
        <w:t>директору</w:t>
      </w:r>
      <w:r w:rsidRPr="001E0111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</w:t>
      </w:r>
      <w:r w:rsidRPr="001E0111" w:rsidR="001A1EF7">
        <w:rPr>
          <w:rFonts w:ascii="Times New Roman" w:hAnsi="Times New Roman"/>
          <w:color w:val="000000" w:themeColor="text1"/>
          <w:spacing w:val="-8"/>
          <w:sz w:val="24"/>
          <w:szCs w:val="24"/>
        </w:rPr>
        <w:t>ООО «</w:t>
      </w:r>
      <w:r w:rsidRPr="001E0111" w:rsidR="001A1EF7">
        <w:rPr>
          <w:rFonts w:ascii="Times New Roman" w:hAnsi="Times New Roman"/>
          <w:color w:val="000000" w:themeColor="text1"/>
          <w:spacing w:val="-8"/>
          <w:sz w:val="24"/>
          <w:szCs w:val="24"/>
        </w:rPr>
        <w:t>Тансу</w:t>
      </w:r>
      <w:r w:rsidRPr="001E0111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» </w:t>
      </w:r>
      <w:r w:rsidRPr="004224B0" w:rsidR="008236F6">
        <w:rPr>
          <w:rFonts w:ascii="Times New Roman" w:hAnsi="Times New Roman"/>
          <w:color w:val="000000" w:themeColor="text1"/>
          <w:sz w:val="24"/>
          <w:szCs w:val="24"/>
        </w:rPr>
        <w:t>Ахтемов</w:t>
      </w:r>
      <w:r w:rsidRPr="004224B0" w:rsidR="001E0111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4224B0" w:rsidR="008236F6">
        <w:rPr>
          <w:rFonts w:ascii="Times New Roman" w:hAnsi="Times New Roman"/>
          <w:color w:val="000000" w:themeColor="text1"/>
          <w:sz w:val="24"/>
          <w:szCs w:val="24"/>
        </w:rPr>
        <w:t xml:space="preserve"> Э.А</w:t>
      </w:r>
      <w:r w:rsidRPr="004224B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4224B0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административное наказание в виде предупреждения, </w:t>
      </w:r>
      <w:r w:rsidR="004224B0">
        <w:rPr>
          <w:rFonts w:ascii="Times New Roman" w:hAnsi="Times New Roman"/>
          <w:color w:val="000000" w:themeColor="text1"/>
          <w:sz w:val="24"/>
          <w:szCs w:val="24"/>
          <w:lang w:bidi="ru-RU"/>
        </w:rPr>
        <w:t>так как</w:t>
      </w:r>
      <w:r w:rsidRPr="004224B0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административное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 растительного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4224B0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</w:t>
      </w:r>
      <w:r w:rsidRPr="004D0CC9" w:rsidR="0030074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ного и техногенного характера,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 также не повлекло имущественного ущерба.</w:t>
      </w:r>
    </w:p>
    <w:p w:rsidR="00CE7D28" w:rsidRPr="004D0CC9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На основании 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изложенного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руководствуясь статьями 3.4, 15.33, 23.1, главой 29 КоАП РФ, мировой судья</w:t>
      </w:r>
    </w:p>
    <w:p w:rsidR="00CE7D28" w:rsidRPr="004D0CC9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ПОСТАНОВИЛ:</w:t>
      </w:r>
    </w:p>
    <w:p w:rsidR="00CE7D28" w:rsidRPr="004D0CC9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Признать должностное лицо - 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директор</w:t>
      </w:r>
      <w:r w:rsidR="003149A8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ООО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«</w:t>
      </w:r>
      <w:r w:rsidR="001A1EF7">
        <w:rPr>
          <w:rFonts w:ascii="Times New Roman" w:hAnsi="Times New Roman"/>
          <w:color w:val="000000" w:themeColor="text1"/>
          <w:spacing w:val="-2"/>
          <w:sz w:val="24"/>
          <w:szCs w:val="24"/>
        </w:rPr>
        <w:t>Тансу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Ахтемова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Эльдара 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Асановича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</w:rPr>
        <w:t>ым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частью 2 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статьи 15.33 Кодекса Российской Федерации об административных правонарушениях, </w:t>
      </w:r>
      <w:r w:rsidR="001E0111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 назначить е</w:t>
      </w:r>
      <w:r w:rsidRPr="004D0CC9" w:rsidR="008236F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му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административное наказание в виде предупреждения.</w:t>
      </w:r>
    </w:p>
    <w:p w:rsidR="00CE7D2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4D0CC9" w:rsid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4D0CC9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дней</w:t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4D0CC9" w:rsidR="007E0B8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D0CC9">
        <w:rPr>
          <w:rFonts w:ascii="Times New Roman" w:hAnsi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92B78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30074C" w:rsidRPr="004D0CC9" w:rsidP="003B0774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4D0CC9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2737" w:type="dxa"/>
          </w:tcPr>
          <w:p w:rsidR="0030074C" w:rsidRPr="004D0CC9" w:rsidP="003B0774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3417" w:type="dxa"/>
          </w:tcPr>
          <w:p w:rsidR="0030074C" w:rsidRPr="004D0CC9" w:rsidP="003B0774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4D0CC9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4D0CC9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471D35" w:rsidRPr="004D0CC9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38242E">
      <w:headerReference w:type="default" r:id="rId11"/>
      <w:pgSz w:w="11906" w:h="16838"/>
      <w:pgMar w:top="284" w:right="964" w:bottom="284" w:left="1247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E6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61EDF"/>
    <w:rsid w:val="000752C5"/>
    <w:rsid w:val="000D269B"/>
    <w:rsid w:val="000E101C"/>
    <w:rsid w:val="000E4B28"/>
    <w:rsid w:val="000E71D9"/>
    <w:rsid w:val="000F4956"/>
    <w:rsid w:val="001069AC"/>
    <w:rsid w:val="001347FE"/>
    <w:rsid w:val="00135938"/>
    <w:rsid w:val="00151C84"/>
    <w:rsid w:val="0015274F"/>
    <w:rsid w:val="00154392"/>
    <w:rsid w:val="0016093B"/>
    <w:rsid w:val="0016202F"/>
    <w:rsid w:val="00163F5F"/>
    <w:rsid w:val="00184A0C"/>
    <w:rsid w:val="00193CD6"/>
    <w:rsid w:val="001940DE"/>
    <w:rsid w:val="00197B32"/>
    <w:rsid w:val="001A1EF7"/>
    <w:rsid w:val="001A3C3D"/>
    <w:rsid w:val="001C15FF"/>
    <w:rsid w:val="001C19EE"/>
    <w:rsid w:val="001C2045"/>
    <w:rsid w:val="001D0A2A"/>
    <w:rsid w:val="001E0111"/>
    <w:rsid w:val="001E17C7"/>
    <w:rsid w:val="001E4485"/>
    <w:rsid w:val="001F63BA"/>
    <w:rsid w:val="00200589"/>
    <w:rsid w:val="00205677"/>
    <w:rsid w:val="00231EFD"/>
    <w:rsid w:val="00260E8E"/>
    <w:rsid w:val="002757E4"/>
    <w:rsid w:val="0027583E"/>
    <w:rsid w:val="00284A6A"/>
    <w:rsid w:val="002872BF"/>
    <w:rsid w:val="00290640"/>
    <w:rsid w:val="002971B6"/>
    <w:rsid w:val="002A53D1"/>
    <w:rsid w:val="002B31ED"/>
    <w:rsid w:val="002C118D"/>
    <w:rsid w:val="002D086D"/>
    <w:rsid w:val="002E2436"/>
    <w:rsid w:val="002F6D20"/>
    <w:rsid w:val="0030074C"/>
    <w:rsid w:val="00313A22"/>
    <w:rsid w:val="003149A8"/>
    <w:rsid w:val="0034181F"/>
    <w:rsid w:val="00341876"/>
    <w:rsid w:val="00341CB0"/>
    <w:rsid w:val="003432ED"/>
    <w:rsid w:val="003529C5"/>
    <w:rsid w:val="0037726C"/>
    <w:rsid w:val="0038242E"/>
    <w:rsid w:val="003829FF"/>
    <w:rsid w:val="00390B02"/>
    <w:rsid w:val="00392049"/>
    <w:rsid w:val="003A5FBD"/>
    <w:rsid w:val="003B0774"/>
    <w:rsid w:val="003C687C"/>
    <w:rsid w:val="003D04B1"/>
    <w:rsid w:val="003F7412"/>
    <w:rsid w:val="00405529"/>
    <w:rsid w:val="00410E87"/>
    <w:rsid w:val="004224B0"/>
    <w:rsid w:val="00424557"/>
    <w:rsid w:val="004408D3"/>
    <w:rsid w:val="00451837"/>
    <w:rsid w:val="00463E10"/>
    <w:rsid w:val="00470893"/>
    <w:rsid w:val="00471D35"/>
    <w:rsid w:val="00491AE9"/>
    <w:rsid w:val="004B1187"/>
    <w:rsid w:val="004B1334"/>
    <w:rsid w:val="004D0CC9"/>
    <w:rsid w:val="004D75C2"/>
    <w:rsid w:val="004E3388"/>
    <w:rsid w:val="00531BE9"/>
    <w:rsid w:val="005431DF"/>
    <w:rsid w:val="00567C29"/>
    <w:rsid w:val="00575EB1"/>
    <w:rsid w:val="0058051D"/>
    <w:rsid w:val="005816FB"/>
    <w:rsid w:val="005849F6"/>
    <w:rsid w:val="00585B67"/>
    <w:rsid w:val="005C5C9C"/>
    <w:rsid w:val="005C73FB"/>
    <w:rsid w:val="006020E2"/>
    <w:rsid w:val="006021E2"/>
    <w:rsid w:val="00623614"/>
    <w:rsid w:val="006236EE"/>
    <w:rsid w:val="006736D4"/>
    <w:rsid w:val="006A0A11"/>
    <w:rsid w:val="006C41C9"/>
    <w:rsid w:val="006D2B48"/>
    <w:rsid w:val="006D5A0C"/>
    <w:rsid w:val="006E3A9B"/>
    <w:rsid w:val="006F3643"/>
    <w:rsid w:val="006F4F58"/>
    <w:rsid w:val="007369D9"/>
    <w:rsid w:val="00743600"/>
    <w:rsid w:val="00747D9E"/>
    <w:rsid w:val="00774F60"/>
    <w:rsid w:val="00781F0D"/>
    <w:rsid w:val="007971DF"/>
    <w:rsid w:val="007E0B83"/>
    <w:rsid w:val="007E6071"/>
    <w:rsid w:val="007E7270"/>
    <w:rsid w:val="00804F50"/>
    <w:rsid w:val="00806745"/>
    <w:rsid w:val="00816271"/>
    <w:rsid w:val="008236F6"/>
    <w:rsid w:val="00825664"/>
    <w:rsid w:val="00826131"/>
    <w:rsid w:val="008412F0"/>
    <w:rsid w:val="008724D8"/>
    <w:rsid w:val="008A3D21"/>
    <w:rsid w:val="008B1825"/>
    <w:rsid w:val="008B6C39"/>
    <w:rsid w:val="008D43BB"/>
    <w:rsid w:val="008E2D8B"/>
    <w:rsid w:val="008E3237"/>
    <w:rsid w:val="008E674F"/>
    <w:rsid w:val="008F326F"/>
    <w:rsid w:val="00903EE7"/>
    <w:rsid w:val="0090659B"/>
    <w:rsid w:val="00912538"/>
    <w:rsid w:val="009168CA"/>
    <w:rsid w:val="00920D73"/>
    <w:rsid w:val="0092329F"/>
    <w:rsid w:val="00933539"/>
    <w:rsid w:val="0093361C"/>
    <w:rsid w:val="0093604A"/>
    <w:rsid w:val="00962BE8"/>
    <w:rsid w:val="00983210"/>
    <w:rsid w:val="009874DF"/>
    <w:rsid w:val="00991E7F"/>
    <w:rsid w:val="00993F1C"/>
    <w:rsid w:val="00994484"/>
    <w:rsid w:val="00995515"/>
    <w:rsid w:val="009A4DB4"/>
    <w:rsid w:val="009B4214"/>
    <w:rsid w:val="009C001F"/>
    <w:rsid w:val="009C3167"/>
    <w:rsid w:val="00A15C1D"/>
    <w:rsid w:val="00A27EB2"/>
    <w:rsid w:val="00A327F5"/>
    <w:rsid w:val="00A4081C"/>
    <w:rsid w:val="00A40EED"/>
    <w:rsid w:val="00A543C9"/>
    <w:rsid w:val="00A606A4"/>
    <w:rsid w:val="00AB5239"/>
    <w:rsid w:val="00AB6FDE"/>
    <w:rsid w:val="00AD00F2"/>
    <w:rsid w:val="00AD2929"/>
    <w:rsid w:val="00AF5360"/>
    <w:rsid w:val="00AF6307"/>
    <w:rsid w:val="00B33CD1"/>
    <w:rsid w:val="00B36C2F"/>
    <w:rsid w:val="00B371C3"/>
    <w:rsid w:val="00B37C8B"/>
    <w:rsid w:val="00B37DE9"/>
    <w:rsid w:val="00B667C7"/>
    <w:rsid w:val="00B92B78"/>
    <w:rsid w:val="00BA04D8"/>
    <w:rsid w:val="00C00AA6"/>
    <w:rsid w:val="00C13B3A"/>
    <w:rsid w:val="00C376A6"/>
    <w:rsid w:val="00C52B50"/>
    <w:rsid w:val="00C55109"/>
    <w:rsid w:val="00C62A88"/>
    <w:rsid w:val="00C63AF6"/>
    <w:rsid w:val="00C7126B"/>
    <w:rsid w:val="00C7529C"/>
    <w:rsid w:val="00C80791"/>
    <w:rsid w:val="00C90DFF"/>
    <w:rsid w:val="00CD1CCD"/>
    <w:rsid w:val="00CD4A56"/>
    <w:rsid w:val="00CE7D28"/>
    <w:rsid w:val="00CF13C2"/>
    <w:rsid w:val="00D023AC"/>
    <w:rsid w:val="00D11B94"/>
    <w:rsid w:val="00D159AD"/>
    <w:rsid w:val="00D23236"/>
    <w:rsid w:val="00D2411B"/>
    <w:rsid w:val="00D337D9"/>
    <w:rsid w:val="00D42AA1"/>
    <w:rsid w:val="00D458EB"/>
    <w:rsid w:val="00D5229A"/>
    <w:rsid w:val="00D57067"/>
    <w:rsid w:val="00D655DD"/>
    <w:rsid w:val="00D65AC9"/>
    <w:rsid w:val="00D66886"/>
    <w:rsid w:val="00D74FD9"/>
    <w:rsid w:val="00D77420"/>
    <w:rsid w:val="00D77E78"/>
    <w:rsid w:val="00D80E69"/>
    <w:rsid w:val="00D8290D"/>
    <w:rsid w:val="00DA4CFF"/>
    <w:rsid w:val="00E003AA"/>
    <w:rsid w:val="00E13F59"/>
    <w:rsid w:val="00E30206"/>
    <w:rsid w:val="00E4048F"/>
    <w:rsid w:val="00E64C0C"/>
    <w:rsid w:val="00E64E0F"/>
    <w:rsid w:val="00EC119F"/>
    <w:rsid w:val="00ED48AD"/>
    <w:rsid w:val="00EE6B49"/>
    <w:rsid w:val="00F07197"/>
    <w:rsid w:val="00F174F8"/>
    <w:rsid w:val="00F2547F"/>
    <w:rsid w:val="00F5148D"/>
    <w:rsid w:val="00F73C23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