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05-0038/82/2023</w:t>
      </w:r>
    </w:p>
    <w:p w:rsidR="00A77B3E"/>
    <w:p w:rsidR="00A77B3E">
      <w:r>
        <w:tab/>
        <w:tab/>
        <w:tab/>
        <w:t xml:space="preserve">                     П О С Т А Н О В Л Е Н И Е</w:t>
      </w:r>
    </w:p>
    <w:p w:rsidR="00A77B3E">
      <w:r>
        <w:t xml:space="preserve">                                               </w:t>
      </w:r>
    </w:p>
    <w:p w:rsidR="00A77B3E">
      <w:r>
        <w:t xml:space="preserve">«3» апреля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к/совет им. фио Янгиюльского адрес, паспортные данные, зарегистрированного и проживающего по адресу: адрес </w:t>
      </w:r>
    </w:p>
    <w:p w:rsidR="00A77B3E">
      <w:r>
        <w:t>у с т а н о в и л:</w:t>
      </w:r>
    </w:p>
    <w:p w:rsidR="00A77B3E">
      <w:r>
        <w:t>фио 19 января 2023 года в 11 часов 20 минут на адрес – адрес», 13 км + 600м, управляя транспортным средством – автомобилем марка автомобиля, государственный регистрационный знак А011УВ82,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19.01.2023 инспектором ДПС ОВ ДПС ГИБДД ОМВД России по адрес лейтенантом полиции фио составлен протокол 23 АП 554388 об административном правонарушении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17 февраля 2023 года указанный протокол об административном правонарушении и иные материалы поступили в судебный участок №82 Симферопольского судебного района. </w:t>
      </w:r>
    </w:p>
    <w:p w:rsidR="00A77B3E">
      <w:r>
        <w:t>В судебном заседании фио вину в совершении административного правонарушения признал,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фиоА,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19 января 2023 года в 11 часов 20 минут на адрес – адрес», 13 км + 600м, управляя транспортным средством – автомобилем марка автомобиля, государственный регистрационный знак А011УВ82,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w:t>
      </w:r>
    </w:p>
    <w:p w:rsidR="00A77B3E">
      <w:r>
        <w:t xml:space="preserve">Фактические обстоятельства дела подтверждаются имеющимися в материалах дела доказательствами, а именно: протоколом 23 АП 554388 об административном правонарушении от 19.01.2023 (л.д. 2), схемой места совершения административного правонарушения (л.д. 3); схема размещения дорожных знаков   и дорожной разметки на участке адрес – адрес», 13 км + 600м (л.д. 4); пояснениями, данными фио в судебном заседании. </w:t>
      </w:r>
    </w:p>
    <w:p w:rsidR="00A77B3E">
      <w:r>
        <w:t>Протокол об административном правонарушении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к/совет им. фио Янгиюльского адрес, паспортные данные,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Реквизиты для уплаты штрафа: получатель – УФК по Республике Крым (ОМВД России по Симферопольскому району) ИНН 9102002300, КПП 910201001, р/с: 03100643000000017500, банк получателя: Отделение Республика Крым Банка России, Код ОКТМО 35647438, Кор счет. 40102810645370000035, КБК 188116011210100011400, БИК: 013510002, УИН: 18810423230180000978.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Мировой судья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