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05-0045/82/2020</w:t>
      </w:r>
    </w:p>
    <w:p w:rsidR="00A77B3E"/>
    <w:p w:rsidR="00A77B3E">
      <w:r>
        <w:t>ПОСТАНОВЛЕНИЕ</w:t>
      </w:r>
    </w:p>
    <w:p w:rsidR="00A77B3E"/>
    <w:p w:rsidR="00A77B3E">
      <w:r>
        <w:t xml:space="preserve">«05» марта 2020 года                                                                    г. Симферополь </w:t>
      </w:r>
    </w:p>
    <w:p w:rsidR="00A77B3E"/>
    <w:p w:rsidR="00A77B3E">
      <w:r>
        <w:t xml:space="preserve">Мировой судья судебного участка №82 Симферопольского судебного района (адрес) Республики Крым          </w:t>
      </w:r>
      <w:r>
        <w:t>Гирина</w:t>
      </w:r>
      <w:r>
        <w:t xml:space="preserve"> </w:t>
      </w:r>
      <w:r>
        <w:t>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наименование организации Симферопольского района Республики Крым ФИО</w:t>
      </w:r>
      <w:r>
        <w:t>, паспортные данные</w:t>
      </w:r>
      <w:r>
        <w:t xml:space="preserve"> </w:t>
      </w:r>
      <w:r>
        <w:t>,</w:t>
      </w:r>
      <w:r>
        <w:t xml:space="preserve"> гражданки Российской Федерации, зарегистрированной по адресу: адрес,</w:t>
      </w:r>
    </w:p>
    <w:p w:rsidR="00A77B3E"/>
    <w:p w:rsidR="00A77B3E">
      <w:r>
        <w:t>у с т а н о в и л:</w:t>
      </w:r>
    </w:p>
    <w:p w:rsidR="00A77B3E"/>
    <w:p w:rsidR="00A77B3E">
      <w:r>
        <w:t>Директором наименование организации Симферопольского района Респ</w:t>
      </w:r>
      <w:r>
        <w:t>ублики Крым ФИО</w:t>
      </w:r>
      <w:r>
        <w:t xml:space="preserve"> несвоевременно предоставлены в Управление Пенсионного фонда Российской Федерации в Симферопольском районе Республики Крым (межрайонное) документы, подтверждающие право застрахованного лица на досрочное назначени</w:t>
      </w:r>
      <w:r>
        <w:t xml:space="preserve">е страховой пенсии по старости, а именно сведения о страховом стаже застрахованных лиц по форме СЗВ-стаж за 2019 год с типом сведений «назначение пенсии», чем нарушены требования </w:t>
      </w:r>
      <w:r>
        <w:t>пп</w:t>
      </w:r>
      <w:r>
        <w:t>. 11 п. 2</w:t>
      </w:r>
      <w:r>
        <w:t xml:space="preserve"> ст. 11 Федерального закона N 27-ФЗ от 01 апреля 1996 года «Об инд</w:t>
      </w:r>
      <w:r>
        <w:t>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</w:t>
      </w:r>
      <w:r>
        <w:t xml:space="preserve">рушениях. </w:t>
      </w:r>
    </w:p>
    <w:p w:rsidR="00A77B3E"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наименование организации Симферопольского района Республики Крым </w:t>
      </w:r>
      <w:r>
        <w:t>фио</w:t>
      </w:r>
      <w:r>
        <w:t xml:space="preserve"> 28.01.2020 года составлен протокол об админи</w:t>
      </w:r>
      <w:r>
        <w:t xml:space="preserve">стративном правонарушении №091S20190007560 по ст. 15.33.2 Кодекса Российской Федерации об административных правонарушениях.  </w:t>
      </w:r>
    </w:p>
    <w:p w:rsidR="00A77B3E">
      <w:r>
        <w:t xml:space="preserve">В судебном заседании защитник </w:t>
      </w:r>
      <w:r>
        <w:t>фио</w:t>
      </w:r>
      <w:r>
        <w:t xml:space="preserve"> – </w:t>
      </w:r>
      <w:r>
        <w:t>фио</w:t>
      </w:r>
      <w:r>
        <w:t xml:space="preserve"> сообщила о признании </w:t>
      </w:r>
      <w:r>
        <w:t>фио</w:t>
      </w:r>
      <w:r>
        <w:t xml:space="preserve"> вины в совершении административного правонарушения в полном объем</w:t>
      </w:r>
      <w:r>
        <w:t xml:space="preserve">е, дала пояснения в соответствии со сведениями, имеющимися в протоколе об административном правонарушении.    </w:t>
      </w:r>
    </w:p>
    <w:p w:rsidR="00A77B3E">
      <w:r>
        <w:t xml:space="preserve">Изучив протокол об административном правонарушении, заслушав защитника </w:t>
      </w:r>
      <w:r>
        <w:t>фио</w:t>
      </w:r>
      <w:r>
        <w:t xml:space="preserve"> – </w:t>
      </w:r>
      <w:r>
        <w:t>фио</w:t>
      </w:r>
      <w:r>
        <w:t xml:space="preserve">, исследовав материалы дела об административном правонарушении и </w:t>
      </w:r>
      <w:r>
        <w:t>оценив все имеющиеся по делу доказательства в их совокупности, мировой судья приходит к следующим выводам.</w:t>
      </w:r>
    </w:p>
    <w:p w:rsidR="00A77B3E">
      <w:r>
        <w:t xml:space="preserve">В соответствии со статьей 15.33.2 Кодекса Российской Федерации об административных правонарушениях непредставление в установленный законодательством </w:t>
      </w:r>
      <w:r>
        <w:t xml:space="preserve">Российской Федерации об индивидуальном (персонифицированном) учете в системе обязательного пенсионного страхования </w:t>
      </w:r>
      <w:r>
        <w:t>срок либо отказ от представления в органы Пенсионного фонда Российской Федерации оформленных в установленном порядке сведений (документов), н</w:t>
      </w:r>
      <w:r>
        <w:t xml:space="preserve">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</w:t>
      </w:r>
      <w:r>
        <w:t>в размере от трехсот до пятисот рублей.</w:t>
      </w:r>
    </w:p>
    <w:p w:rsidR="00A77B3E">
      <w:r>
        <w:t>Объектом административного правонарушения, предусмотренного ст.15.33.2 Кодекса Российской Федерации об административных правонарушениях, выступает порядок предоставления в органы Пенсионного фонда Российской Федераци</w:t>
      </w:r>
      <w:r>
        <w:t>и сведений, необходимых для ведения индивидуального (персонифицированного) учета в системе обязательного пенсионного страхования.</w:t>
      </w:r>
    </w:p>
    <w:p w:rsidR="00A77B3E">
      <w:r>
        <w:t>Данный порядок регламентирован Федеральным законом от 01.04.1996 года № 27-ФЗ «Об индивидуальном (персонифицированном) учете в</w:t>
      </w:r>
      <w:r>
        <w:t xml:space="preserve"> системе обязательного пенсионного страхования».</w:t>
      </w:r>
    </w:p>
    <w:p w:rsidR="00A77B3E">
      <w:r>
        <w:t>В силу пункта 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</w:t>
      </w:r>
      <w:r>
        <w:t>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</w:t>
      </w:r>
      <w:r>
        <w:t>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сведения: страховой номер индивидуального лицевого счета (п. 1); фамилию, имя и отчество</w:t>
      </w:r>
      <w:r>
        <w:t xml:space="preserve"> (п. 2);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</w:t>
      </w:r>
      <w:r>
        <w:t>ссийской Федерации начисляются страховые взносы (п. 3);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</w:t>
      </w:r>
      <w:r>
        <w:t>ответствии с законодательством Российской Федерации начисляются страховые взносы (п. 4); периоды деятельности, включаемые в стаж на соответствующих видах работ, определяемый особыми условиями труда, работой в адрес и приравненных к ним местностях (п. 5); д</w:t>
      </w:r>
      <w:r>
        <w:t>ругие сведения, необходимые для правильного назначения страховой пенсии и накопительной пенсии (п. 8); суммы пенсионных взносов, уплаченных за застрахованное лицо, являющееся субъектом системы досрочного негосударственного пенсионного обеспечения (п. 9); п</w:t>
      </w:r>
      <w:r>
        <w:t>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 (п. 10); документы, подтверждающие право застрахованного лица на досрочное назначение</w:t>
      </w:r>
      <w:r>
        <w:t xml:space="preserve"> страховой пенсии по старости (п. 11).</w:t>
      </w:r>
    </w:p>
    <w:p w:rsidR="00A77B3E">
      <w:r>
        <w:t xml:space="preserve">При этом, сведения, указанные в пункте 11, о застрахованном лице, подавшем заявление о назначении страховой пенсии или страховой и накопительной пенсий, </w:t>
      </w:r>
      <w:r>
        <w:t>страхователь представляет в течение трех календарных дней со дня</w:t>
      </w:r>
      <w:r>
        <w:t xml:space="preserve"> обращения застрахованного лица к страхователю.</w:t>
      </w:r>
    </w:p>
    <w:p w:rsidR="00A77B3E">
      <w:r>
        <w:t>Порядок заполнения формы СЗВ-стаж, в том числе, с типом сведений «назначение пенсии», определен постановлением Правления Пенсионного наименование организации, формы «Сведения по страхователю, передаваемые в П</w:t>
      </w:r>
      <w:r>
        <w:t>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</w:t>
      </w:r>
      <w:r>
        <w:t>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 порядка их заполнения и формата сведений» (в редакции, действующей на момент подачи свед</w:t>
      </w:r>
      <w:r>
        <w:t>ений).</w:t>
      </w:r>
    </w:p>
    <w:p w:rsidR="00A77B3E">
      <w:r>
        <w:t>Пунктом 24 Инструкции о порядке ведения индивидуального (персонифицированного) учета сведений о застрахованных лицах, утвержденной Приказом Минтруда России от 21 декабря 2016 года № 766н, предусмотрено, что страхователь представляет индивидуальные с</w:t>
      </w:r>
      <w:r>
        <w:t>ведения обо всех застрахованных лицах, работающих у него по трудовому договору, или заключивших договоры гражданско-правового характера, на вознаграждения по которым начисляются страховые взносы в соответствии с законодательством Российской Федерации, в те</w:t>
      </w:r>
      <w:r>
        <w:t>рриториальный орган Пенсионного фонда Российской Федерации по месту регистрации в качестве страхователя в порядке и сроки, установленные Федеральным законом от 1 апреля 1996 г. N 27-ФЗ.</w:t>
      </w:r>
    </w:p>
    <w:p w:rsidR="00A77B3E">
      <w:r>
        <w:t>Индивидуальные сведения представляются на основании приказов, других д</w:t>
      </w:r>
      <w:r>
        <w:t xml:space="preserve">окументов по учету кадров и иных документов, подтверждающих условия трудовой деятельности застрахованного лица. </w:t>
      </w:r>
    </w:p>
    <w:p w:rsidR="00A77B3E">
      <w:r>
        <w:t>Из материалов дела усматривается, что сведения о страховом стаже застрахованного лица по форме СЗВ-стаж за 2019 год с типом сведений «назначени</w:t>
      </w:r>
      <w:r>
        <w:t xml:space="preserve">е пенсии» в отношении </w:t>
      </w:r>
      <w:r>
        <w:t>фио</w:t>
      </w:r>
      <w:r>
        <w:t>, сведения о которой должны были быть предоставлены в срок до 28.08.2019 включительно (начиная с 26.08.2019 – день обращения застрахованного лица к страхователю), предоставлен в ПФР директором МБОУ «</w:t>
      </w:r>
      <w:r>
        <w:t>Чистенская</w:t>
      </w:r>
      <w:r>
        <w:t xml:space="preserve"> школа-гимназия» </w:t>
      </w:r>
      <w:r>
        <w:t>фио</w:t>
      </w:r>
      <w:r>
        <w:t xml:space="preserve"> 1</w:t>
      </w:r>
      <w:r>
        <w:t xml:space="preserve">0.09.2019 года. </w:t>
      </w:r>
    </w:p>
    <w:p w:rsidR="00A77B3E">
      <w:r>
        <w:t>В связи с выявленным нарушением, 28.01.2020 года в отношении директора МБОУ «</w:t>
      </w:r>
      <w:r>
        <w:t>Чистенская</w:t>
      </w:r>
      <w:r>
        <w:t xml:space="preserve"> школа-гимназия» </w:t>
      </w:r>
      <w:r>
        <w:t>фио</w:t>
      </w:r>
      <w:r>
        <w:t>, при наличии сведений о надлежащем уведомлении последней о времени и месте составления протокола, заместителем начальника Управлени</w:t>
      </w:r>
      <w:r>
        <w:t xml:space="preserve">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№091S20190007560 по статье 15.33.2 Кодекса Российской Федерации об административных право</w:t>
      </w:r>
      <w:r>
        <w:t>нарушениях.</w:t>
      </w:r>
    </w:p>
    <w:p w:rsidR="00A77B3E"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№091S20190007560 от 28.01.2020; надлежащим образом заверенной копией уведомления о составлении</w:t>
      </w:r>
      <w:r>
        <w:t xml:space="preserve"> протокола от 31.10.2019, отчетом об отслеживании отправления с почтовым идентификатором №29500042238386; уведомлением о регистрации юридического лица в территориальном органе Пенсионного фонда </w:t>
      </w:r>
      <w:r>
        <w:t>Российской Федерации; выпиской из Единого государственного рее</w:t>
      </w:r>
      <w:r>
        <w:t>стра юридических лиц; надлежащим образом заверенной копией отчета «Сведения о страховом стаже застрахованных лиц» по форме СЗВ-СТАЖ с типом «назначение пенсии» за 2019 год; актом о выявлении правонарушения в сфере законодательства Российской Федерации об и</w:t>
      </w:r>
      <w:r>
        <w:t xml:space="preserve">ндивидуальном (персонифицированном) учете в системе обязательного пенсионного страхования от 27.09.2019 года №091S18190017059; решением о привлечении страхователя к ответственности за совершение правонарушения в сфере законодательства Российской Федерации </w:t>
      </w:r>
      <w:r>
        <w:t xml:space="preserve">об индивидуальном (персонифицированном) учете в системе обязательного пенсионного страхования от 29.10.2019 года №091S19190017158; пояснениями защитника </w:t>
      </w:r>
      <w:r>
        <w:t>фио</w:t>
      </w:r>
      <w:r>
        <w:t xml:space="preserve">, данными в судебном заседании. </w:t>
      </w:r>
    </w:p>
    <w:p w:rsidR="00A77B3E">
      <w:r>
        <w:t>Составленные по делу об административном правонарушении процессуаль</w:t>
      </w:r>
      <w:r>
        <w:t xml:space="preserve">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</w:t>
      </w:r>
      <w:r>
        <w:t xml:space="preserve">26.2, 26.11 Кодекса Российской Федерации об административных правонарушениях. </w:t>
      </w:r>
    </w:p>
    <w:p w:rsidR="00A77B3E">
      <w:r>
        <w:t>Оценив исследованные доказательства в совокупности, мировой судья приходит к выводу о том, что виновность директора наименование организации Симферопольского района Республики К</w:t>
      </w:r>
      <w:r>
        <w:t>рым 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>
      <w:r>
        <w:t xml:space="preserve">При назначении наказания мировой судья учитывает характер </w:t>
      </w:r>
      <w:r>
        <w:t xml:space="preserve">совершенного правонарушения, данные о личности </w:t>
      </w:r>
      <w:r>
        <w:t>фио</w:t>
      </w:r>
    </w:p>
    <w:p w:rsidR="00A77B3E">
      <w:r>
        <w:t>Обстоятельств, смягчающих и отягчающих административную ответственность, не установлено.</w:t>
      </w:r>
    </w:p>
    <w:p w:rsidR="00A77B3E">
      <w:r>
        <w:t>Оценив все изложенное в совокупности, мировой судья приходит к выводу о назначении директору МБОУ «</w:t>
      </w:r>
      <w:r>
        <w:t>Чистенская</w:t>
      </w:r>
      <w:r>
        <w:t xml:space="preserve"> </w:t>
      </w:r>
      <w:r>
        <w:t xml:space="preserve">школа-гимназия»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>
      <w:r>
        <w:t xml:space="preserve">Руководствуясь </w:t>
      </w:r>
      <w:r>
        <w:t>ст.ст</w:t>
      </w:r>
      <w:r>
        <w:t>. 29.10-29.11 Кодекса Российской Фед</w:t>
      </w:r>
      <w:r>
        <w:t>ерации об административных правонарушениях, мировой судья, -</w:t>
      </w:r>
    </w:p>
    <w:p w:rsidR="00A77B3E"/>
    <w:p w:rsidR="00A77B3E">
      <w:r>
        <w:t>п о с т а н о в и л :</w:t>
      </w:r>
    </w:p>
    <w:p w:rsidR="00A77B3E">
      <w:r>
        <w:t xml:space="preserve">Признать должностное лицо - директора наименование организации Симферопольского района Республики Крым </w:t>
      </w:r>
      <w:r>
        <w:t>Фио</w:t>
      </w:r>
      <w:r>
        <w:t>, 28.01.1949 года рождения, уроженки Са</w:t>
      </w:r>
      <w:r>
        <w:t>винцы Тростянецкого района Винницкой области, гражданки Российской Федерации, виновной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ей наказание</w:t>
      </w:r>
      <w:r>
        <w:t xml:space="preserve"> в виде административного штрафа в размере 300 (триста) рублей.</w:t>
      </w:r>
    </w:p>
    <w:p w:rsidR="00A77B3E"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</w:t>
      </w:r>
      <w:r>
        <w:t xml:space="preserve">нистративного штрафа в </w:t>
      </w:r>
      <w:r>
        <w:t>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</w:t>
      </w:r>
      <w:r>
        <w:t>щего Кодекса.</w:t>
      </w:r>
    </w:p>
    <w:p w:rsidR="00A77B3E">
      <w:r>
        <w:t>Реквизиты для уплаты штрафа: УФК по Республике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</w:t>
      </w:r>
      <w:r>
        <w:t>го управления ЦБРФ, БИК: 043510001, Счет: 40101810335100010001, ОКТМО 35647000, КБК 828 1 16 01153 01 0332 140.</w:t>
      </w:r>
    </w:p>
    <w:p w:rsidR="00A77B3E">
      <w:r>
        <w:t>Оригинал квитанции об уплате штрафа предоставить на судебный участок №82 Симферопольского судебного района (адрес) Республики Крым по адресу: Ре</w:t>
      </w:r>
      <w:r>
        <w:t>спублика Крым, г. Симферополь, ул. Куйбышева, 58д.</w:t>
      </w:r>
    </w:p>
    <w:p w:rsidR="00A77B3E"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</w:t>
      </w:r>
      <w:r>
        <w:t>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>
      <w:r>
        <w:t>Постановление по делу об административном правонарушении вступает в законную силу после истечения срока, установленного для его обжал</w:t>
      </w:r>
      <w:r>
        <w:t>ования, если указанное постановление не было обжаловано или опротестовано.</w:t>
      </w:r>
    </w:p>
    <w:p w:rsidR="00A77B3E"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</w:t>
      </w:r>
      <w:r>
        <w:t>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</w:t>
      </w:r>
      <w:r>
        <w:t>зательные работы на срок до пятидесяти часов.</w:t>
      </w:r>
    </w:p>
    <w:p w:rsidR="00A77B3E"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</w:t>
      </w:r>
      <w:r>
        <w:t xml:space="preserve"> района (адрес) Республики Крым.</w:t>
      </w:r>
    </w:p>
    <w:p w:rsidR="00A77B3E"/>
    <w:p w:rsidR="00A77B3E">
      <w:r>
        <w:t xml:space="preserve">Мировой судья                        </w:t>
      </w:r>
      <w:r>
        <w:tab/>
      </w:r>
      <w:r>
        <w:tab/>
        <w:t xml:space="preserve">подпись                                   </w:t>
      </w:r>
      <w:r>
        <w:t>Гирина</w:t>
      </w:r>
      <w:r>
        <w:t xml:space="preserve">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6"/>
    <w:rsid w:val="003F480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