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05-0080/82/2019</w:t>
      </w:r>
    </w:p>
    <w:p w:rsidR="00A77B3E"/>
    <w:p w:rsidR="00A77B3E">
      <w:r>
        <w:t>ПОСТАНОВЛЕНИЕ</w:t>
      </w:r>
    </w:p>
    <w:p w:rsidR="00A77B3E"/>
    <w:p w:rsidR="00A77B3E">
      <w:r>
        <w:t xml:space="preserve">«2» апреля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ст.15.33.2 Кодекса Российской Федерации об административ</w:t>
      </w:r>
      <w:r>
        <w:t xml:space="preserve">ных правонарушениях в отношении должностного лица – атамана хуторского казачьего общества </w:t>
      </w:r>
      <w:r>
        <w:t>адресПАЛЕЙ</w:t>
      </w:r>
      <w:r>
        <w:t xml:space="preserve">, паспортные данные УССР, проживающего по адресу: адрес, </w:t>
      </w:r>
    </w:p>
    <w:p w:rsidR="00A77B3E"/>
    <w:p w:rsidR="00A77B3E">
      <w:r>
        <w:t>у с т а н о в и л:</w:t>
      </w:r>
    </w:p>
    <w:p w:rsidR="00A77B3E"/>
    <w:p w:rsidR="00A77B3E">
      <w:r>
        <w:t xml:space="preserve">Атаманом хуторского казачьего общества </w:t>
      </w:r>
      <w:r>
        <w:t>адресПАЛЕЙ</w:t>
      </w:r>
      <w:r>
        <w:t>, несвоевременно предоставле</w:t>
      </w:r>
      <w:r>
        <w:t xml:space="preserve">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октябрь 2018 года, чем нарушены требования п. 2.2 ст. 11 Федерального закона </w:t>
      </w:r>
      <w:r>
        <w:t>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статьей 15.33.2 Кодекса Российской</w:t>
      </w:r>
      <w:r>
        <w:t xml:space="preserve"> Федерации об административных правонарушениях. </w:t>
      </w:r>
    </w:p>
    <w:p w:rsidR="00A77B3E">
      <w:r>
        <w:t xml:space="preserve">ПАЛЕЙ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w:t>
      </w:r>
      <w:r>
        <w:t xml:space="preserve">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w:t>
      </w:r>
      <w:r>
        <w:t>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w:t>
      </w:r>
      <w:r>
        <w:t>отрения дела либо такое ходатайство оставлено без рассмотрения.</w:t>
      </w:r>
    </w:p>
    <w:p w:rsidR="00A77B3E">
      <w:r>
        <w:t>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w:t>
      </w:r>
      <w:r>
        <w:t xml:space="preserve">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w:t>
      </w:r>
      <w:r>
        <w:t xml:space="preserve">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w:t>
      </w:r>
      <w:r>
        <w:t>рассмо</w:t>
      </w:r>
      <w:r>
        <w:t>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w:t>
      </w:r>
      <w:r>
        <w:t xml:space="preserve">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w:t>
      </w:r>
      <w:r>
        <w:t>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w:t>
      </w:r>
      <w:r>
        <w:t xml:space="preserve">Почта России» от 31 августа 2005 года № 343. </w:t>
      </w:r>
    </w:p>
    <w:p w:rsidR="00A77B3E">
      <w:r>
        <w:t>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ПАЛЕЙ о месте и времени рассмотрения дела путем направлен</w:t>
      </w:r>
      <w:r>
        <w:t xml:space="preserve">ия судебной повестки о вызове в судебное заседание по адресу фактического проживания.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 xml:space="preserve">Таким </w:t>
      </w:r>
      <w:r>
        <w:t>образом, мировой судья приходит к выводу о надлежащем извещении ПАЛЕЙ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w:t>
      </w:r>
      <w:r>
        <w:t>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w:t>
      </w:r>
      <w:r>
        <w:t>т к следующим выводам.</w:t>
      </w:r>
    </w:p>
    <w:p w:rsidR="00A77B3E">
      <w:r>
        <w:t>В соответствии со статьей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w:t>
      </w:r>
      <w:r>
        <w:t>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w:t>
      </w:r>
      <w:r>
        <w:t>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w:t>
      </w:r>
      <w:r>
        <w:t>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w:t>
      </w:r>
      <w:r>
        <w:t>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w:t>
      </w:r>
      <w:r>
        <w:t xml:space="preserve">а на произведения науки, литературы, искусства, издательские лицензионные договоры, лицензионные договоры о </w:t>
      </w:r>
      <w:r>
        <w:t>предоставлении права использования произведения науки, литературы, искусства, в том числе договоры о передаче полномочий по управлению правами, закл</w:t>
      </w:r>
      <w:r>
        <w:t>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w:t>
      </w:r>
      <w:r>
        <w:t>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w:t>
      </w:r>
      <w:r>
        <w:t>х» за октябрь 2018 года установлен не позднее 15 ноября 2018 года.</w:t>
      </w:r>
    </w:p>
    <w:p w:rsidR="00A77B3E">
      <w:r>
        <w:t>Из материалов дела усматривается, что ежемесячный отчет «Сведения о застрахованных лицах» по форме СЗВ-М за октябрь 2018 года с типом «исходная» в отношении 1 застрахованного лица, сведения</w:t>
      </w:r>
      <w:r>
        <w:t xml:space="preserve"> о котором должны были быть предоставлены в срок до 15.11.2018 года включительно, предоставлен в ПФР атаманом хуторского казачьего общества адрес  27.11.2018 года. </w:t>
      </w:r>
    </w:p>
    <w:p w:rsidR="00A77B3E">
      <w:r>
        <w:t>В связи с выявленным нарушением 27.02.2018 года в отношении атамана хуторского казачьего об</w:t>
      </w:r>
      <w:r>
        <w:t xml:space="preserve">щества адрес, при наличии сведений о надлежащем уведомлении последнего о времени и месте составления протокола, заместителем начальника Управления Пенсионного фонда Российской Федерации в Симферопольском районе Республики Крым (межрайонного) </w:t>
      </w:r>
      <w:r>
        <w:t>Жиренковой</w:t>
      </w:r>
      <w:r>
        <w:t xml:space="preserve"> М.Г</w:t>
      </w:r>
      <w:r>
        <w:t>. составлен протокол об административном правонарушении №215 по статье 15.33.2 Кодекса Российской Федерации об административных правонарушениях.</w:t>
      </w:r>
    </w:p>
    <w:p w:rsidR="00A77B3E">
      <w:r>
        <w:t>Фактические обстоятельства дела подтверждаются имеющимися в материалах дела доказательствами, а именно: протоко</w:t>
      </w:r>
      <w:r>
        <w:t>лом об административном правонарушении №449 от 03.12.2018 года; надлежащим образом заверенной копией уведомления о составлении протокола от 05.10.2018 года, с копией уведомления о вручении почтового отправления №29500028096023; уведомлением о регистрации ю</w:t>
      </w:r>
      <w:r>
        <w:t xml:space="preserve">ридического лица в территориальном органе Пенсионного фонда Российской Федерации; выпиской из Единого государственного реестра юридических лиц. </w:t>
      </w:r>
    </w:p>
    <w:p w:rsidR="00A77B3E">
      <w:r>
        <w:t>Составленные по делу об административном правонарушении процессуальные документы соответствуют требованиям Коде</w:t>
      </w:r>
      <w:r>
        <w:t xml:space="preserve">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w:t>
      </w:r>
      <w:r>
        <w:t xml:space="preserve">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атамана хуторского казачьего общества адрес в совершении административного правонарушения, предусмотренного ст. 15.</w:t>
      </w:r>
      <w:r>
        <w:t>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ПАЛЕЙ</w:t>
      </w:r>
    </w:p>
    <w:p w:rsidR="00A77B3E">
      <w:r>
        <w:t>Обстоятельств, смягчающих и отягчающих административн</w:t>
      </w:r>
      <w:r>
        <w:t>ую ответственность, не установлено.</w:t>
      </w:r>
    </w:p>
    <w:p w:rsidR="00A77B3E">
      <w:r>
        <w:t xml:space="preserve">Оценив все изложенное в совокупности, мировой судья приходит к выводу о назначении атаману хуторского казачьего общества адрес административного наказания в пределах санкции ст. 15.33.2 Кодекса Российской Федерации об </w:t>
      </w:r>
      <w:r>
        <w:t>административных правонарушениях – в виде административного штрафа в размере 300 рублей.</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атамана хуторског</w:t>
      </w:r>
      <w:r>
        <w:t xml:space="preserve">о казачьего общества </w:t>
      </w:r>
      <w:r>
        <w:t>адресПАЛЕЙ</w:t>
      </w:r>
      <w:r>
        <w:t>, паспортные данные УССР, виновным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ему наказание в виде администрати</w:t>
      </w:r>
      <w:r>
        <w:t>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t xml:space="preserve">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w:t>
      </w:r>
      <w:r>
        <w:t xml:space="preserve">иты для уплаты штрафа: расчетный счет - №40101810335100010001, ОКТМО - 35000000, ИНН получателя - 7706808265, КПП получателя - 910201001, получатель – УФК по Республике Крым (Государственное учреждение - Отделение Пенсионного фонда Российской Федерации по </w:t>
      </w:r>
      <w:r>
        <w:t>Республики Крым), БИК банка - 043510001, код бюджетной классификации (КБК) - 39211620010066000140, вид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w:t>
      </w:r>
      <w:r>
        <w:t>го страхования, бюджетного законодательства (в части бюджета ПФР). В реквизитах «Код» указывается Уникальный Идентификатор Начисления (УИН) – 0. Назначение платежа: административный штраф (наименование вступившего в законную силу судебного акта, номер, дат</w:t>
      </w:r>
      <w:r>
        <w:t xml:space="preserve">а, ФИО лица, подвергнутого административному наказанию).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w:t>
      </w:r>
      <w:r>
        <w:t>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w:t>
      </w:r>
      <w:r>
        <w:t>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w:t>
      </w:r>
      <w:r>
        <w:t>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w:t>
      </w:r>
      <w:r>
        <w:t>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w:t>
      </w:r>
      <w:r>
        <w:t xml:space="preserve">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w:t>
      </w:r>
      <w:r>
        <w:t xml:space="preserve"> муниципальный район) Республики Крым.</w:t>
      </w:r>
    </w:p>
    <w:p w:rsidR="00A77B3E"/>
    <w:p w:rsidR="00A77B3E">
      <w:r>
        <w:t xml:space="preserve">Мировой судья                        </w:t>
      </w:r>
      <w:r>
        <w:tab/>
      </w:r>
      <w:r>
        <w:tab/>
      </w:r>
      <w:r>
        <w:tab/>
      </w:r>
      <w:r>
        <w:tab/>
        <w:t xml:space="preserve">                          </w:t>
      </w:r>
      <w:r>
        <w:t>Гирина</w:t>
      </w:r>
      <w:r>
        <w:t xml:space="preserve"> Л.М.</w:t>
      </w:r>
    </w:p>
    <w:p w:rsidR="00A77B3E"/>
    <w:p w:rsidR="00A77B3E" w:rsidP="00100BB1">
      <w:r>
        <w:br w:type="page"/>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B1"/>
    <w:rsid w:val="00100BB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