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05-0149/82/2019</w:t>
      </w:r>
    </w:p>
    <w:p w:rsidR="00A77B3E">
      <w:r>
        <w:t>ПОСТАНОВЛЕНИЕ</w:t>
      </w:r>
    </w:p>
    <w:p w:rsidR="00A77B3E"/>
    <w:p w:rsidR="00A77B3E">
      <w:r>
        <w:t xml:space="preserve">«27»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</w:t>
      </w:r>
      <w:r>
        <w:t>нностью «</w:t>
      </w:r>
      <w:r>
        <w:t>Прайвит</w:t>
      </w:r>
      <w:r>
        <w:t xml:space="preserve"> Крым» ЗЕВРИЕВА, паспортные данные УЗССР, гражданки Российской Федерации, зарегистрированной и проживающей по адресу: адрес,</w:t>
      </w:r>
    </w:p>
    <w:p w:rsidR="00A77B3E">
      <w:r>
        <w:t>у с т а н о в и л:</w:t>
      </w:r>
    </w:p>
    <w:p w:rsidR="00A77B3E">
      <w:r>
        <w:t>Генеральным директором Общества с ограниченной ответственностью «</w:t>
      </w:r>
      <w:r>
        <w:t>Прайвит</w:t>
      </w:r>
      <w:r>
        <w:t xml:space="preserve"> Крым» ЗЕВРИЕВА несвоевр</w:t>
      </w:r>
      <w:r>
        <w:t>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ноябрь 2018 года, чем нарушены требования п. 2.2 ст. 11 Фед</w:t>
      </w:r>
      <w:r>
        <w:t>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</w:t>
      </w:r>
      <w:r>
        <w:t xml:space="preserve">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 «</w:t>
      </w:r>
      <w:r>
        <w:t>Пра</w:t>
      </w:r>
      <w:r>
        <w:t>йвит</w:t>
      </w:r>
      <w:r>
        <w:t xml:space="preserve"> Крым» ЗЕВРИЕВА 27.05.2019 года составлен протокол об административном правонарушении №091S20190000876 по ст. 15.33.2 Кодекса Российской Федерации об административных правонарушениях.  </w:t>
      </w:r>
    </w:p>
    <w:p w:rsidR="00A77B3E">
      <w:r>
        <w:t>ЗЕВРИЕВА в судебное заседание не явилась, о месте и времени рассмо</w:t>
      </w:r>
      <w:r>
        <w:t xml:space="preserve">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A77B3E">
      <w:r>
        <w:t xml:space="preserve">В соответствии с ч. 2 ст. 25.1 Кодекса Российской Федерации об административных правонарушениях, дело об административном </w:t>
      </w:r>
      <w: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</w:t>
      </w:r>
      <w:r>
        <w:t xml:space="preserve">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</w:t>
      </w:r>
      <w:r>
        <w:t xml:space="preserve">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>
        <w:t>корреспондирует обязанн</w:t>
      </w:r>
      <w:r>
        <w:t xml:space="preserve">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</w:t>
      </w:r>
      <w:r>
        <w:t>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</w:t>
      </w:r>
      <w:r>
        <w:t xml:space="preserve">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ЗЕВРИЕВА о месте и времени рассмотрения дел</w:t>
      </w:r>
      <w:r>
        <w:t>а путем направления судебной повестки о вызове в судебное заседание по адресу проживания, указанному в протоколе об административном правонарушении, которая получена последней лично 22.06.2019 года, что подтверждается уведомлением о вручении почтового отпр</w:t>
      </w:r>
      <w:r>
        <w:t xml:space="preserve">авления с почтовым идентификатором 295050320573747. </w:t>
      </w:r>
    </w:p>
    <w:p w:rsidR="00A77B3E">
      <w:r>
        <w:t>Таким образом, мировой судья приходит к выводу о надлежащем извещении ЗЕВРИЕВА о месте и времени рассмотрения дела об административном правонарушении, с учетом рекомендаций Постановления Пленума Верховно</w:t>
      </w:r>
      <w:r>
        <w:t>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</w:t>
      </w:r>
      <w:r>
        <w:t>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</w:t>
      </w:r>
      <w:r>
        <w:t>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</w:t>
      </w:r>
      <w:r>
        <w:t xml:space="preserve">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</w:t>
      </w:r>
      <w:r>
        <w:t xml:space="preserve"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</w:t>
      </w:r>
      <w:r>
        <w:t>в том чи</w:t>
      </w:r>
      <w:r>
        <w:t>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</w:t>
      </w:r>
      <w:r>
        <w:t xml:space="preserve">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Форма указанных сведений СЗВ-М «Сведения о застрахованных лицах» утверждена постановлением Правления ПФ РФ от 01 февраля 2016 года N </w:t>
      </w:r>
      <w:r>
        <w:t>83 п.</w:t>
      </w:r>
    </w:p>
    <w:p w:rsidR="00A77B3E">
      <w:r>
        <w:t>Срок представления СЗВ-М «Сведения о застрахованных лицах» за ноябрь 2018 года установлен не позднее 17 декабря 2018 года.</w:t>
      </w:r>
    </w:p>
    <w:p w:rsidR="00A77B3E">
      <w:r>
        <w:t xml:space="preserve">Из материалов дела усматривается, что ежемесячный отчет «Сведения о застрахованных лицах» по форме СЗВ-М за ноябрь 2018 года с </w:t>
      </w:r>
      <w:r>
        <w:t>типом «исходная» в отношении одного застрахованного лица, сведения о котором должны были быть предоставлены в срок до 17.12.2018 года включительно, предоставлен в ПФР генеральным директором Общества с ограниченной ответственностью «</w:t>
      </w:r>
      <w:r>
        <w:t>Прайвит</w:t>
      </w:r>
      <w:r>
        <w:t xml:space="preserve"> Крым» ЗЕВРИЕВА 0</w:t>
      </w:r>
      <w:r>
        <w:t xml:space="preserve">6.02.2019 года. </w:t>
      </w:r>
    </w:p>
    <w:p w:rsidR="00A77B3E">
      <w:r>
        <w:t>В связи с выявленным нарушением, 27.05.2019 года в отношении генерального директора Общества с ограниченной ответственностью «</w:t>
      </w:r>
      <w:r>
        <w:t>Прайвит</w:t>
      </w:r>
      <w:r>
        <w:t xml:space="preserve"> Крым» ЗЕВРИЕВА, при наличии сведений о надлежащем уведомлении последней о времени и месте составления про</w:t>
      </w:r>
      <w:r>
        <w:t xml:space="preserve">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№091S20190000897 по статье 15.33.2 Кодекса Росси</w:t>
      </w:r>
      <w:r>
        <w:t>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№091S20190000897 от 27.05.2019 года; надлежащим образ</w:t>
      </w:r>
      <w:r>
        <w:t xml:space="preserve">ом заверенной копией уведомления о составлении протокола от 10.04.2019 года, копией уведомления о вручении почтового отправления №29500034135662; уведомлением о регистрации юридического лица в территориальном органе Пенсионного фонда Российской Федерации; </w:t>
      </w:r>
      <w:r>
        <w:t>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Прайвит</w:t>
      </w:r>
      <w:r>
        <w:t xml:space="preserve"> Крым» за ноябрь 2018 года; актом о выявлении правонарушения в сфере законодательства Российской Федерации об инд</w:t>
      </w:r>
      <w:r>
        <w:t>ивидуальном (персонифицированном) учете в системе обязательного пенсионного страхования от 07.03.2019 года № 091S18190002548; решением о привлечении страхователя к ответственности за совершение правонарушения в сфере законодательства Российской Федерации о</w:t>
      </w:r>
      <w:r>
        <w:t>б индивидуальном (персонифицированном) учете в системе обязательного пенсионного страхования от 09.04.2019 года № 091S19190003810.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</w:t>
      </w:r>
      <w:r>
        <w:t xml:space="preserve">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</w:t>
      </w:r>
      <w:r>
        <w:t xml:space="preserve">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генерального директора ООО «</w:t>
      </w:r>
      <w:r>
        <w:t>Прайвит</w:t>
      </w:r>
      <w:r>
        <w:t xml:space="preserve"> Крым» ЗЕВРИЕВА в совершении административного правонарушения, предусмотренного ст. 15.33.2 Ко</w:t>
      </w:r>
      <w:r>
        <w:t>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ЗЕВРИЕВА</w:t>
      </w:r>
    </w:p>
    <w:p w:rsidR="00A77B3E">
      <w:r>
        <w:t>Обстоятельств, смягчающих и отягчающих административную о</w:t>
      </w:r>
      <w:r>
        <w:t>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</w:t>
      </w:r>
      <w:r>
        <w:t>Прайвит</w:t>
      </w:r>
      <w:r>
        <w:t xml:space="preserve"> Крым» ЗЕВРИЕВА административного наказания в пределах санкции ст. 15</w:t>
      </w:r>
      <w:r>
        <w:t>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т а н </w:t>
      </w:r>
      <w:r>
        <w:t>о в и л :</w:t>
      </w:r>
    </w:p>
    <w:p w:rsidR="00A77B3E">
      <w:r>
        <w:t>Признать должностное лицо – генерального директора Общества с ограниченной ответственностью «</w:t>
      </w:r>
      <w:r>
        <w:t>Прайвит</w:t>
      </w:r>
      <w:r>
        <w:t xml:space="preserve"> Крым» ЗЕВРИЕВА, паспортные данные УЗССР, гражданку Российской Федерации, виновной в совершении административного правонарушения, предусмотренного</w:t>
      </w:r>
      <w:r>
        <w:t xml:space="preserve">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</w:t>
      </w:r>
      <w: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</w:t>
      </w:r>
      <w:r>
        <w:t>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</w:t>
      </w:r>
      <w:r>
        <w:t>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</w:t>
      </w:r>
      <w:r>
        <w:t>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</w:t>
      </w:r>
      <w:r>
        <w:t xml:space="preserve">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</w:t>
      </w:r>
      <w:r>
        <w:t xml:space="preserve">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</w:t>
      </w:r>
      <w:r>
        <w:t>материалах дела, постановление подлежит передаче в подразделение Управления Федеральной службы с</w:t>
      </w:r>
      <w:r>
        <w:t>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</w:t>
      </w:r>
      <w:r>
        <w:t>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</w:t>
      </w:r>
      <w:r>
        <w:t>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</w:t>
      </w:r>
      <w:r>
        <w:t>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0"/>
    <w:rsid w:val="00687F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