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05-0192/82/2019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«30» июля 2019 года                                  </w:t>
      </w:r>
      <w:r>
        <w:tab/>
      </w:r>
      <w:r>
        <w:tab/>
        <w:t xml:space="preserve">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ответственностью «ПП АКТИВ» ДОЛ</w:t>
      </w:r>
      <w:r>
        <w:t>ГУШИН, паспортные данные,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ДОЛГУШИН, являясь должностным лицом –генеральным директором ООО «ПП АКТИВ» не исполнил обязанность по своевременному предоставлению в налоговый орган налогового расчета по налогу</w:t>
      </w:r>
      <w:r>
        <w:t xml:space="preserve"> на прибыль организаций за 1 квартал 2019 года по сроку представления не позднее 29.04.2019г., которой установлен п.3 ст.289 Налогового кодекса Российской Федерации, чем совершила правонарушение, предусмотренное ч. 1 ст. 15.6 Кодекса Российской Федерации о</w:t>
      </w:r>
      <w:r>
        <w:t>б административных правонарушениях.</w:t>
      </w:r>
    </w:p>
    <w:p w:rsidR="00A77B3E">
      <w:r>
        <w:t>Государственным налоговым инспектором отдела камеральных проверок №1 Межрайонной ИФНС №5 по Республике Крым Кучеренко Н.Ю. в отношении должностного лица – генерального директора Общества с ограниченной ответственностью «</w:t>
      </w:r>
      <w:r>
        <w:t>ПП АКТИВ» ДОЛГУШИН 26.06.2019 года составлен протокол об административном правонарушении №910919177188033.</w:t>
      </w:r>
    </w:p>
    <w:p w:rsidR="00A77B3E">
      <w:r>
        <w:t>ДОЛГУШИН в судебное заседание не явился, о месте и времени рассмотрения дела извещен надлежащим образом, о причинах неявки не уведомил, ходатайств об</w:t>
      </w:r>
      <w:r>
        <w:t xml:space="preserve">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</w:t>
      </w:r>
      <w:r>
        <w:t>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</w:t>
      </w:r>
      <w:r>
        <w:t>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</w:t>
      </w:r>
      <w:r>
        <w:t xml:space="preserve">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</w:t>
      </w:r>
      <w: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</w:t>
      </w:r>
      <w:r>
        <w:t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</w:t>
      </w:r>
      <w:r>
        <w:t>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</w:t>
      </w:r>
      <w:r>
        <w:t>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</w:t>
      </w:r>
      <w:r>
        <w:t xml:space="preserve">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</w:t>
      </w:r>
      <w:r>
        <w:t>ию ДОЛГУШИН о месте и времени рассмотрения дела путем направления судебной повестки о вызове в судебное заседание по адресу фактического проживания. Однако почтовое отправление было возвращено в адрес судебного участка с отметками почтового отделения о при</w:t>
      </w:r>
      <w:r>
        <w:t xml:space="preserve">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ДОЛГУШИН о месте и времени рассмотрения дела об административном правонарушении, с учетом рекомендаций Постановления Пленума Верховн</w:t>
      </w:r>
      <w:r>
        <w:t>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</w:t>
      </w:r>
      <w:r>
        <w:t>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</w:t>
      </w:r>
      <w:r>
        <w:t>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</w:t>
      </w:r>
      <w:r>
        <w:t>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</w:t>
      </w:r>
      <w:r>
        <w:t>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</w:t>
      </w:r>
      <w:r>
        <w:t xml:space="preserve">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 </w:t>
      </w:r>
    </w:p>
    <w:p w:rsidR="00A77B3E">
      <w:r>
        <w:t xml:space="preserve">На основании </w:t>
      </w:r>
      <w:r>
        <w:t>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 xml:space="preserve">Глава 25 Налогового кодекса РФ регулирует правила </w:t>
      </w:r>
      <w:r>
        <w:t>уплаты налога на прибыль организаций.</w:t>
      </w:r>
    </w:p>
    <w:p w:rsidR="00A77B3E">
      <w:r>
        <w:t>Согласно п.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  <w:r>
        <w:t xml:space="preserve"> </w:t>
      </w:r>
    </w:p>
    <w:p w:rsidR="00A77B3E">
      <w:r>
        <w:t>Отчетными периодами по налогу признаются первый квартал, полугодие и девять месяцев календарного года (п. 2 ст. 285 Налогового кодекса РФ).</w:t>
      </w:r>
    </w:p>
    <w:p w:rsidR="00A77B3E">
      <w:r>
        <w:t xml:space="preserve">Из материалов дела усматривается, что генеральный директор ООО «ПП АКТИВ» ДОЛГУШИН будучи лицом, ответственным за </w:t>
      </w:r>
      <w:r>
        <w:t>деятельность возглавляемого юридического лица, 30.04.2019 года не исполнил обязанность по своевременному предоставлению в налоговый орган налогового расчета по налогу на прибыль организаций за 1 квартал 2019 года по сроку предоставления не позднее 29.04.20</w:t>
      </w:r>
      <w:r>
        <w:t>19г. При этом ДОЛГУШИН в материалы дела не представлено доказательств невозможности соблюдения установленных требований по своевременному предоставлению налогового расчета в налоговый орган и принятии всех зависящих от него мер по их соблюдению.</w:t>
      </w:r>
    </w:p>
    <w:p w:rsidR="00A77B3E">
      <w:r>
        <w:t>В силу ст.</w:t>
      </w:r>
      <w:r>
        <w:t xml:space="preserve">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>
        <w:t>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№910919177188033 от 26 июня 2019 года; надлежащим образом заверенной копией акта № 500 об об</w:t>
      </w:r>
      <w:r>
        <w:t>наружении фактов, свидетельствующих о предусмотренных Налоговым кодексом Российской Федерации налоговых правонарушениях от 21 мая 2019 года, в котором зафиксировано непредставление ООО «ПП АКТИВ» в установленный законом срок налогового расчета по налогу на</w:t>
      </w:r>
      <w:r>
        <w:t xml:space="preserve"> прибыль организаций за 1 квартал 2019 года по сроку представления не позднее 29.04.2019г., которой установлен п.3 ст.289 Налогового кодекса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</w:t>
      </w:r>
      <w:r>
        <w:t xml:space="preserve">рального директора ООО «ПП АКТИВ» ДОЛГУШИН в совершении административного правонарушения, </w:t>
      </w:r>
      <w:r>
        <w:t>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</w:t>
      </w:r>
      <w:r>
        <w:t xml:space="preserve"> характер совершенного правонарушения, данные о личности ДОЛГУШИН.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генеральному дире</w:t>
      </w:r>
      <w:r>
        <w:t>ктору ООО «ПП АКТИВ» ДОЛГУШИН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</w:t>
      </w:r>
      <w:r>
        <w:t>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«ПП АКТИВ» ДОЛГУШИН, паспортные данные, виновным в совершении админ</w:t>
      </w:r>
      <w:r>
        <w:t>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</w:t>
      </w:r>
      <w: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</w:t>
      </w:r>
      <w:r>
        <w:t>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БИК банка – 043510001, расчетный счет - №40101810335100010001, </w:t>
      </w:r>
      <w:r>
        <w:t>ОКТМО по месту регистрации – 35701000, ИНН получателя - 9109000020, КПП получателя - 910901001, получатель – УФК по Республике Крым (Межрайонная ИФНС России № 5 по Республике Крым),  код бюджетной классификации (КБК) - 182 1 16 03030 01 6000 140, вид плате</w:t>
      </w:r>
      <w:r>
        <w:t>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</w:t>
      </w:r>
      <w:r>
        <w:t>енными внебюджетными фондами Российской Федерации).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</w:t>
      </w:r>
    </w:p>
    <w:p w:rsidR="00A77B3E">
      <w:r>
        <w:t xml:space="preserve">Оригинал квитанции об уплате штрафа </w:t>
      </w:r>
      <w:r>
        <w:t>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</w:t>
      </w:r>
      <w:r>
        <w:t>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</w:t>
      </w:r>
      <w:r>
        <w:t>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</w:t>
      </w:r>
      <w:r>
        <w:t xml:space="preserve">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</w:t>
      </w:r>
      <w:r>
        <w:t>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                   </w:t>
      </w:r>
      <w:r>
        <w:t>Гирина</w:t>
      </w:r>
      <w:r>
        <w:t xml:space="preserve"> Л.М.</w:t>
      </w:r>
    </w:p>
    <w:p w:rsidR="00A77B3E"/>
    <w:p w:rsidR="00A77B3E" w:rsidP="00107980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0"/>
    <w:rsid w:val="001079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