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B3712">
      <w:pPr>
        <w:ind w:firstLine="709"/>
        <w:jc w:val="both"/>
      </w:pPr>
      <w:r>
        <w:t>Дело № 05-0199/82/2020</w:t>
      </w:r>
    </w:p>
    <w:p w:rsidR="00A77B3E" w:rsidP="000B3712">
      <w:pPr>
        <w:ind w:firstLine="709"/>
        <w:jc w:val="both"/>
      </w:pPr>
    </w:p>
    <w:p w:rsidR="00A77B3E" w:rsidP="000B3712">
      <w:pPr>
        <w:ind w:firstLine="709"/>
        <w:jc w:val="both"/>
      </w:pPr>
      <w:r>
        <w:t>ПОСТАНОВЛЕНИЕ</w:t>
      </w:r>
    </w:p>
    <w:p w:rsidR="00A77B3E" w:rsidP="000B3712">
      <w:pPr>
        <w:ind w:firstLine="709"/>
        <w:jc w:val="both"/>
      </w:pPr>
    </w:p>
    <w:p w:rsidR="00A77B3E" w:rsidP="000B3712">
      <w:pPr>
        <w:ind w:firstLine="709"/>
        <w:jc w:val="both"/>
      </w:pPr>
      <w:r>
        <w:t xml:space="preserve">«15» октября 2020 года                                                                    г. Симферополь </w:t>
      </w:r>
    </w:p>
    <w:p w:rsidR="00A77B3E" w:rsidP="000B3712">
      <w:pPr>
        <w:ind w:firstLine="709"/>
        <w:jc w:val="both"/>
      </w:pPr>
    </w:p>
    <w:p w:rsidR="00A77B3E" w:rsidP="000B3712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атамана хуторского казачьего общества адрес окружного казачьего о</w:t>
      </w:r>
      <w:r>
        <w:t xml:space="preserve">бщества </w:t>
      </w:r>
      <w:r>
        <w:t>фио</w:t>
      </w:r>
      <w:r>
        <w:t>, паспортные данные, УССР, гражданина Российской Федерации, зарегистрированного по адресу: адрес,</w:t>
      </w:r>
    </w:p>
    <w:p w:rsidR="00A77B3E" w:rsidP="000B3712">
      <w:pPr>
        <w:ind w:firstLine="709"/>
        <w:jc w:val="both"/>
      </w:pPr>
      <w:r>
        <w:t>у с т а н о в и л:</w:t>
      </w:r>
    </w:p>
    <w:p w:rsidR="00A77B3E" w:rsidP="000B3712">
      <w:pPr>
        <w:ind w:firstLine="709"/>
        <w:jc w:val="both"/>
      </w:pPr>
      <w:r>
        <w:t xml:space="preserve">Атаманом хуторского казачьего общества адрес окружного казачьего общества </w:t>
      </w:r>
      <w:r>
        <w:t>фио</w:t>
      </w:r>
      <w:r>
        <w:t xml:space="preserve"> несвоевременно предоставлен в Управление Пенсионно</w:t>
      </w:r>
      <w:r>
        <w:t>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октябрь 2019 года, чем нарушены требования п. 2.2 ст. 11 Федерального закона N 27-ФЗ от 01 апреля 199</w:t>
      </w:r>
      <w:r>
        <w:t>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</w:t>
      </w:r>
      <w:r>
        <w:t xml:space="preserve">тивных правонарушениях. </w:t>
      </w:r>
    </w:p>
    <w:p w:rsidR="00A77B3E" w:rsidP="000B3712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атамана хуторского казачьего общества адрес окружного казачьего общества </w:t>
      </w:r>
      <w:r>
        <w:t>фио</w:t>
      </w:r>
      <w:r>
        <w:t xml:space="preserve"> 08.09.2020 года составлен проток</w:t>
      </w:r>
      <w:r>
        <w:t xml:space="preserve">ол об административном правонарушении №091S20200009407 по ст. 15.33.2 Кодекса Российской Федерации об административных правонарушениях.  </w:t>
      </w:r>
    </w:p>
    <w:p w:rsidR="00A77B3E" w:rsidP="000B3712">
      <w:pPr>
        <w:ind w:firstLine="709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</w:t>
      </w:r>
      <w:r>
        <w:t xml:space="preserve">не уведомил, ходатайств об отложении рассмотрения дела суду не подавал. </w:t>
      </w:r>
    </w:p>
    <w:p w:rsidR="00A77B3E" w:rsidP="000B3712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</w:t>
      </w:r>
      <w:r>
        <w:t>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</w:t>
      </w:r>
      <w:r>
        <w:t xml:space="preserve">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0B3712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 прав</w:t>
      </w:r>
      <w:r>
        <w:t xml:space="preserve">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0B3712">
      <w:pPr>
        <w:ind w:firstLine="709"/>
        <w:jc w:val="both"/>
      </w:pPr>
      <w:r>
        <w:t>П</w:t>
      </w:r>
      <w:r>
        <w:t xml:space="preserve">унктом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</w:t>
      </w:r>
      <w:r>
        <w:t xml:space="preserve">соблюдения установленных </w:t>
      </w:r>
      <w:r>
        <w:t>ст. 29.6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</w:t>
      </w:r>
      <w:r>
        <w:t>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</w:t>
      </w:r>
      <w:r>
        <w:t>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</w:t>
      </w:r>
      <w:r>
        <w:t>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A77B3E" w:rsidP="000B3712">
      <w:pPr>
        <w:ind w:firstLine="709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</w:t>
      </w:r>
      <w:r>
        <w:t xml:space="preserve">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проживания, указанному в протоколе об административном правонарушении, которая получена им 22.09.2020. </w:t>
      </w:r>
    </w:p>
    <w:p w:rsidR="00A77B3E" w:rsidP="000B3712">
      <w:pPr>
        <w:ind w:firstLine="709"/>
        <w:jc w:val="both"/>
      </w:pPr>
      <w:r>
        <w:t>Таким о</w:t>
      </w:r>
      <w:r>
        <w:t xml:space="preserve">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</w:t>
      </w:r>
      <w:r>
        <w:t>ности рассмотрения дела в отсутствие указанного лица.</w:t>
      </w:r>
    </w:p>
    <w:p w:rsidR="00A77B3E" w:rsidP="000B3712">
      <w:pPr>
        <w:ind w:firstLine="709"/>
        <w:jc w:val="both"/>
      </w:pPr>
      <w:r>
        <w:t xml:space="preserve">Изучив протокол об административном правонарушении, исследовав материалы дела об административном правонарушении, оценив все имеющиеся по делу доказательства в их совокупности, мировой судья приходит к </w:t>
      </w:r>
      <w:r>
        <w:t>следующим выводам.</w:t>
      </w:r>
    </w:p>
    <w:p w:rsidR="00A77B3E" w:rsidP="000B3712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</w:t>
      </w:r>
      <w:r>
        <w:t>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</w:t>
      </w:r>
      <w:r>
        <w:t>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0B3712">
      <w:pPr>
        <w:ind w:firstLine="709"/>
        <w:jc w:val="both"/>
      </w:pPr>
      <w:r>
        <w:t xml:space="preserve">В силу пункта 2.2 статьи 11 Федерального закона </w:t>
      </w:r>
      <w:r>
        <w:t>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</w:t>
      </w:r>
      <w:r>
        <w:t>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</w:t>
      </w:r>
      <w:r>
        <w:t xml:space="preserve">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</w:t>
      </w:r>
      <w:r>
        <w:t xml:space="preserve">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</w:t>
      </w:r>
      <w:r>
        <w:t>идентификационный номер налогоплательщика (при наличии у страхователя данных об идентифик</w:t>
      </w:r>
      <w:r>
        <w:t>ационном номере налогоплательщика застрахованного лица).</w:t>
      </w:r>
    </w:p>
    <w:p w:rsidR="00A77B3E" w:rsidP="000B3712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0B3712">
      <w:pPr>
        <w:ind w:firstLine="709"/>
        <w:jc w:val="both"/>
      </w:pPr>
      <w:r>
        <w:t>Срок представления СЗВ-М «Сведения о застрахованных лицах» з</w:t>
      </w:r>
      <w:r>
        <w:t>а октябрь 2019 года установлен не позднее 15 ноября 2019 года.</w:t>
      </w:r>
    </w:p>
    <w:p w:rsidR="00A77B3E" w:rsidP="000B3712">
      <w:pPr>
        <w:ind w:firstLine="709"/>
        <w:jc w:val="both"/>
      </w:pPr>
      <w:r>
        <w:t>Из материалов дела усматривается, что ежемесячный отчет «Сведения о застрахованных лицах» по форме СЗВ-М за октябрь 2019 года с типом «исходная» в отношении одного застрахованного лица, сведени</w:t>
      </w:r>
      <w:r>
        <w:t xml:space="preserve">я о котором должны были быть предоставлены в срок до 15.11.2019 включительно, предоставлен в ПФР атаманом хуторского казачьего общества адрес окружного казачьего общества </w:t>
      </w:r>
      <w:r>
        <w:t>фио</w:t>
      </w:r>
      <w:r>
        <w:t xml:space="preserve"> 16.01.2020. </w:t>
      </w:r>
    </w:p>
    <w:p w:rsidR="00A77B3E" w:rsidP="000B3712">
      <w:pPr>
        <w:ind w:firstLine="709"/>
        <w:jc w:val="both"/>
      </w:pPr>
      <w:r>
        <w:t>В связи с выявленным нарушением, 08.09.2020 года в отношении атамана</w:t>
      </w:r>
      <w:r>
        <w:t xml:space="preserve"> хуторского казачьего общества адрес окружного казачьего общества </w:t>
      </w:r>
      <w:r>
        <w:t>фио</w:t>
      </w:r>
      <w:r>
        <w:t xml:space="preserve"> 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составлен протокол об административном правонарушении №091S20200009407 по ст</w:t>
      </w:r>
      <w:r>
        <w:t>атье 15.33.2 Кодекса Российской Федерации об административных правонарушениях.</w:t>
      </w:r>
    </w:p>
    <w:p w:rsidR="00A77B3E" w:rsidP="000B3712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№091S20200009407 от 08.09.2</w:t>
      </w:r>
      <w:r>
        <w:t>020 года; надлежащим образом заверенной копией уведомления о составлении протокола от 17.06.2020, отчетом об отслеживании отправления с почтовым идентификатором №29500048531863; уведомлением о регистрации юридического лица в территориальном органе Пенсионн</w:t>
      </w:r>
      <w:r>
        <w:t xml:space="preserve">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хуторского казачьего общества адрес окружного казачьего общества за октябрь 2019 года; актом </w:t>
      </w:r>
      <w:r>
        <w:t xml:space="preserve">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28.02.2020 №091S18200001671; решением о привлечении страхователя к ответственности за </w:t>
      </w:r>
      <w:r>
        <w:t xml:space="preserve">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02.04.2020 № 091S19200002716. </w:t>
      </w:r>
    </w:p>
    <w:p w:rsidR="00A77B3E" w:rsidP="000B3712">
      <w:pPr>
        <w:ind w:firstLine="709"/>
        <w:jc w:val="both"/>
      </w:pPr>
      <w:r>
        <w:t xml:space="preserve">Составленные по делу об административном правонарушении </w:t>
      </w:r>
      <w:r>
        <w:t>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</w:t>
      </w:r>
      <w:r>
        <w:t xml:space="preserve">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0B3712">
      <w:pPr>
        <w:ind w:firstLine="709"/>
        <w:jc w:val="both"/>
      </w:pPr>
      <w:r>
        <w:t>Оценив исследованные доказательства в совокупности, мировой судья приходит к выводу о том, что виновность атамана хуторского казачьего общества адрес окружного казачь</w:t>
      </w:r>
      <w:r>
        <w:t xml:space="preserve">его общества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0B3712">
      <w:pPr>
        <w:ind w:firstLine="709"/>
        <w:jc w:val="both"/>
      </w:pPr>
      <w:r>
        <w:t>При назначении наказания мировой судья учитывает характер совершенного право</w:t>
      </w:r>
      <w:r>
        <w:t xml:space="preserve">нарушения, данные о личности </w:t>
      </w:r>
      <w:r>
        <w:t>фио</w:t>
      </w:r>
    </w:p>
    <w:p w:rsidR="00A77B3E" w:rsidP="000B3712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0B3712">
      <w:pPr>
        <w:ind w:firstLine="709"/>
        <w:jc w:val="both"/>
      </w:pPr>
      <w:r>
        <w:t>Оценив все изложенное в совокупности, мировой судья приходит к выводу о назначении атаману хуторского казачьего общества адрес окружно</w:t>
      </w:r>
      <w:r>
        <w:t xml:space="preserve">го казачьего общества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0B3712">
      <w:pPr>
        <w:ind w:firstLine="709"/>
        <w:jc w:val="both"/>
      </w:pPr>
      <w:r>
        <w:t xml:space="preserve">Руководствуясь </w:t>
      </w:r>
      <w:r>
        <w:t>ст.ст</w:t>
      </w:r>
      <w:r>
        <w:t xml:space="preserve">. 29.10-29.11 Кодекса </w:t>
      </w:r>
      <w:r>
        <w:t>Российской Федерации об административных правонарушениях, мировой судья, -</w:t>
      </w:r>
    </w:p>
    <w:p w:rsidR="00A77B3E" w:rsidP="000B3712">
      <w:pPr>
        <w:ind w:firstLine="709"/>
        <w:jc w:val="both"/>
      </w:pPr>
      <w:r>
        <w:t>п о с т а н о в и л :</w:t>
      </w:r>
    </w:p>
    <w:p w:rsidR="00A77B3E" w:rsidP="000B3712">
      <w:pPr>
        <w:ind w:firstLine="709"/>
        <w:jc w:val="both"/>
      </w:pPr>
      <w:r>
        <w:t xml:space="preserve">Признать должностное лицо – атамана хуторского казачьего общества адрес окружного казачьего общества </w:t>
      </w:r>
      <w:r>
        <w:t>фио</w:t>
      </w:r>
      <w:r>
        <w:t>, паспортные данные, УССР, гражданина Российской Федера</w:t>
      </w:r>
      <w:r>
        <w:t>ции, виновным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0B3712">
      <w:pPr>
        <w:ind w:firstLine="709"/>
        <w:jc w:val="both"/>
      </w:pPr>
      <w:r>
        <w:t>Админист</w:t>
      </w:r>
      <w:r>
        <w:t>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</w:t>
      </w:r>
      <w:r>
        <w:t>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0B3712">
      <w:pPr>
        <w:ind w:firstLine="709"/>
        <w:jc w:val="both"/>
      </w:pPr>
      <w:r>
        <w:t>Реквизиты для уплаты штрафа: получатель:  УФК по Республик</w:t>
      </w:r>
      <w:r>
        <w:t>е Крым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</w:t>
      </w:r>
      <w:r>
        <w:t>001, ОКТМО 35647000, КБК 828 1 16 01153 01 0332 140.</w:t>
      </w:r>
    </w:p>
    <w:p w:rsidR="00A77B3E" w:rsidP="000B3712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</w:t>
      </w:r>
      <w:r>
        <w:t>, ул. Куйбышева, 58д.</w:t>
      </w:r>
    </w:p>
    <w:p w:rsidR="00A77B3E" w:rsidP="000B3712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</w:t>
      </w:r>
      <w:r>
        <w:t>жбы судебных приставов для взыскания суммы административного штрафа в принудительном порядке.</w:t>
      </w:r>
    </w:p>
    <w:p w:rsidR="00A77B3E" w:rsidP="000B3712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</w:t>
      </w:r>
      <w:r>
        <w:t>овление не было обжаловано или опротестовано.</w:t>
      </w:r>
    </w:p>
    <w:p w:rsidR="00A77B3E" w:rsidP="000B3712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</w:t>
      </w:r>
      <w:r>
        <w:t>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</w:t>
      </w:r>
      <w:r>
        <w:t>ятидесяти часов.</w:t>
      </w:r>
    </w:p>
    <w:p w:rsidR="00A77B3E" w:rsidP="000B3712">
      <w:pPr>
        <w:ind w:firstLine="709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</w:t>
      </w:r>
      <w:r>
        <w:t>постановления через судебный участок № 82 Симферопольского судебного района (Симферопольский муни</w:t>
      </w:r>
      <w:r>
        <w:t>ципальный район) Республики Крым.</w:t>
      </w:r>
    </w:p>
    <w:p w:rsidR="00A77B3E" w:rsidP="000B3712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             </w:t>
      </w:r>
      <w:r>
        <w:t>Гирина</w:t>
      </w:r>
      <w:r>
        <w:t xml:space="preserve"> Л.М.</w:t>
      </w:r>
    </w:p>
    <w:p w:rsidR="00A77B3E" w:rsidP="000B3712">
      <w:pPr>
        <w:ind w:firstLine="709"/>
        <w:jc w:val="both"/>
      </w:pPr>
    </w:p>
    <w:sectPr w:rsidSect="000B3712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12"/>
    <w:rsid w:val="000B3712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