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Дело № 05-0205/82/2018 </w:t>
      </w:r>
    </w:p>
    <w:p w:rsidR="00A77B3E"/>
    <w:p w:rsidR="00A77B3E">
      <w:r>
        <w:t>ПОСТАНОВЛЕНИЕ</w:t>
      </w:r>
    </w:p>
    <w:p w:rsidR="00A77B3E"/>
    <w:p w:rsidR="00A77B3E">
      <w:r>
        <w:t xml:space="preserve">«2» октября 2018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ст.15.33.2 Кодекса Российской Федерации об административ</w:t>
      </w:r>
      <w:r>
        <w:t xml:space="preserve">ных правонарушениях в отношении индивидуального предпринимателя Рустамова Арсена Сейфудиновича, ПЕРСОНАЛЬНЫЕ ДАННЫЕ, гражданина Российской Федерации, проживающего по адресу: АДРЕС, </w:t>
      </w:r>
    </w:p>
    <w:p w:rsidR="00A77B3E"/>
    <w:p w:rsidR="00A77B3E">
      <w:r>
        <w:t>у с т а н о в и л:</w:t>
      </w:r>
    </w:p>
    <w:p w:rsidR="00A77B3E"/>
    <w:p w:rsidR="00A77B3E">
      <w:r>
        <w:t>Индивидуальным предпринимателем Рустамовым Арсеном Се</w:t>
      </w:r>
      <w:r>
        <w:t>йфудиновичем несвоевременно предоставлен в Управление Пенсионного фонда Российской Федерации в Симферопольском районе Республики Крым (межрайонное) ежемесячный отчет «Сведения о застрахованных лицах» по форме СЗВ-М за июнь 2018 года, чем нарушены требовани</w:t>
      </w:r>
      <w:r>
        <w:t>я п. 2.2 ст. 11 Федерального закона N 27-ФЗ от 01 апреля 1996 года «Об индивидуальном (персонифицированном) учете в системе обязательного пенсионного страхования», тем самым совершено административное правонарушение, ответственность за которое предусмотрен</w:t>
      </w:r>
      <w:r>
        <w:t xml:space="preserve">а статьей 15.33.2 Кодекса Российской Федерации об административных правонарушениях. </w:t>
      </w:r>
    </w:p>
    <w:p w:rsidR="00A77B3E">
      <w:r>
        <w:t>РУСТАМОВ А,С,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w:t>
      </w:r>
      <w:r>
        <w:t xml:space="preserve">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w:t>
      </w:r>
      <w:r>
        <w:t>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w:t>
      </w:r>
      <w:r>
        <w:t xml:space="preserve"> не поступило ходатайство об отложении рассмотрения дела либо такое ходатайство оставлено без рассмотрения.</w:t>
      </w:r>
    </w:p>
    <w:p w:rsidR="00A77B3E">
      <w:r>
        <w:t>Исходя из положений ч. 2 ст. 25.1 Кодекса Российской Федерации об административных правонарушениях с правом лица, в отношении которого осуществляетс</w:t>
      </w:r>
      <w:r>
        <w:t xml:space="preserve">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Пунктом 6 Постановления Пленума Верховного С</w:t>
      </w:r>
      <w:r>
        <w:t>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w:t>
      </w:r>
      <w:r>
        <w:t xml:space="preserve">министративных правонарушениях сроков рассмотрения дел об административных правонарушениях судье необходимо </w:t>
      </w:r>
      <w:r>
        <w:t xml:space="preserve">принимать меры для быстрого извещения участвующих в деле лиц о времени и месте судебного рассмотрения. </w:t>
      </w:r>
    </w:p>
    <w:p w:rsidR="00A77B3E">
      <w:r>
        <w:t>Судебным участком № 82 Симферопольского суде</w:t>
      </w:r>
      <w:r>
        <w:t>бного района (Симферопольский муниципальный район) Республики Крым были приняты меры к надлежащему извещению РУСТАМОВ А,С, о месте и времени рассмотрения дела путем направления судебной повестки о вызове в судебное заседание по адресу фактического проживан</w:t>
      </w:r>
      <w:r>
        <w:t xml:space="preserve">ия, которая, согласно уведомлению о вручении почтового отправления №29505025025007, получена РУСТАМОВ А,С, 21.09.2018 года.   </w:t>
      </w:r>
    </w:p>
    <w:p w:rsidR="00A77B3E">
      <w:r>
        <w:t>Таким образом, мировой судья приходит к выводу о надлежащем извещении РУСТАМОВ А,С, о месте и времени рассмотрения дела об админи</w:t>
      </w:r>
      <w:r>
        <w:t>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w:t>
      </w:r>
      <w:r>
        <w:t>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со статьей 15.33.2 Кодекса Российской Федерации об административных правонару</w:t>
      </w:r>
      <w:r>
        <w:t>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w:t>
      </w:r>
      <w:r>
        <w:t>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w:t>
      </w:r>
      <w:r>
        <w:t>ет наложение административного штрафа на должностных лиц в размере от трехсот до пятисот рублей.</w:t>
      </w:r>
    </w:p>
    <w:p w:rsidR="00A77B3E">
      <w:r>
        <w:t>В силу пункта 2.2 статьи 11 Федерального закона N 27-ФЗ от 01 апреля 1996 года «Об индивидуальном (персонифицированном) учете в системе обязательного пенсионно</w:t>
      </w:r>
      <w:r>
        <w:t>го страхования» (далее - Закон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w:t>
      </w:r>
      <w:r>
        <w:t>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w:t>
      </w:r>
      <w:r>
        <w:t>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w:t>
      </w:r>
      <w:r>
        <w:t>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Форма указанных сведений СЗВ-М «Сведения о застрахован</w:t>
      </w:r>
      <w:r>
        <w:t>ных лицах» утверждена постановлением Правления ПФ РФ от 01 февраля 2016 года N 83 п.</w:t>
      </w:r>
    </w:p>
    <w:p w:rsidR="00A77B3E">
      <w:r>
        <w:t>Срок представления СЗВ-М «Сведения о застрахованных лицах» за июнь 2018 года установлен не позднее 16 июля 2018 года.</w:t>
      </w:r>
    </w:p>
    <w:p w:rsidR="00A77B3E">
      <w:r>
        <w:t>Из материалов дела усматривается, что ежемесячный отч</w:t>
      </w:r>
      <w:r>
        <w:t xml:space="preserve">ет «Сведения о застрахованных лицах» по форме СЗВ-М за апрель 2018 года с типом «исходная» в </w:t>
      </w:r>
      <w:r>
        <w:t xml:space="preserve">отношении одного застрахованного лица, сведения о котором должны были быть предоставлены в срок до 16.07.2018 года включительно, предоставлен в ПФР индивидуальным </w:t>
      </w:r>
      <w:r>
        <w:t xml:space="preserve">предпринимателем Рустамовым А.С. 23.07.2018 года. </w:t>
      </w:r>
    </w:p>
    <w:p w:rsidR="00A77B3E">
      <w:r>
        <w:t>В связи с выявленным нарушением, 29.08.2018 года в отношении индивидуального предпринимателя Рустамова А.С., при наличии сведений о надлежащем уведомлении последнего о времени и месте составления протокола</w:t>
      </w:r>
      <w:r>
        <w:t>, заместителем начальника Управления Пенсионного фонда Российской Федерации в Симферопольском районе Республики Крым (межрайонного) Жиренковой М.Г. составлен протокол об административном правонарушении № 300 по статье 15.33.2 Кодекса Российской Федерации о</w:t>
      </w:r>
      <w:r>
        <w:t>б административных правонарушениях.</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№300 от 29.08.2018 года; надлежащим образом заверенной копией уведомле</w:t>
      </w:r>
      <w:r>
        <w:t>ния о составлении протокола от 25.07.2018 года, копией отчета об отслеживании отправления с почтовым идентификатором №29500025641967; уведомлением о регистрации в территориальном органе Пенсионного Фонда Российской Федерации плательщика, производящего выпл</w:t>
      </w:r>
      <w:r>
        <w:t xml:space="preserve">аты физическим лицам; выпиской из Единого государственного реестра индивидуальных предпринимателей. </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w:t>
      </w:r>
      <w:r>
        <w:t xml:space="preserve">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w:t>
      </w:r>
      <w:r>
        <w:t>следованные доказательства в совокупности, мировой судья приходит к выводу о том, что виновность индивидуального предпринимателя Рустамова А.С. в совершении административного правонарушения, предусмотренного ст. 15.33.2 Кодекса Российской Федерации об адми</w:t>
      </w:r>
      <w:r>
        <w:t>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РУСТАМОВ А,С,.</w:t>
      </w:r>
    </w:p>
    <w:p w:rsidR="00A77B3E">
      <w:r>
        <w:t>Обстоятельств, смягчающих и отягчающих административную ответственность, не установле</w:t>
      </w:r>
      <w:r>
        <w:t>но.</w:t>
      </w:r>
    </w:p>
    <w:p w:rsidR="00A77B3E">
      <w:r>
        <w:t xml:space="preserve">Оценив все изложенное в совокупности, мировой судья приходит к выводу о назначении индивидуальному предпринимателю Рустамову А.С. административного наказания в пределах санкции ст. 15.33.2 Кодекса Российской Федерации об административных </w:t>
      </w:r>
      <w:r>
        <w:t>правонарушениях – в виде административного штрафа в размере 300 рублей.</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индивидуального предпринимателя Ру</w:t>
      </w:r>
      <w:r>
        <w:t xml:space="preserve">стамова Арсена Сейфудиновича, ПЕРСОНАЛЬНЫЕ ДАННЫЕ, виновным в совершении административного правонарушения, предусмотренного статьей 15.33.2 Кодекса Российской Федерации об административных правонарушениях и назначить ему наказание в виде административного </w:t>
      </w:r>
      <w:r>
        <w:t>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w:t>
      </w:r>
      <w:r>
        <w:t>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w:t>
      </w:r>
      <w:r>
        <w:t>я уплаты штрафа: расчетный счет - №40101810335100010001, ОКТМО - 35000000, ИНН получателя - 7706808265, КПП получателя - 910201001, получатель – УФК по Республике Крым (Государственное учреждение - Отделение Пенсионного фонда Российской Федерации по Респуб</w:t>
      </w:r>
      <w:r>
        <w:t>лики Крым), БИК банка - 043510001, код бюджетной классификации (КБК) - 39211620010066000140, вид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w:t>
      </w:r>
      <w:r>
        <w:t xml:space="preserve">ахования, бюджетного законодательства (в части бюджета ПФР).  </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w:t>
      </w:r>
      <w:r>
        <w:t>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w:t>
      </w:r>
      <w:r>
        <w:t>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w:t>
      </w:r>
      <w:r>
        <w:t>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w:t>
      </w:r>
      <w:r>
        <w:t>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w:t>
      </w:r>
      <w:r>
        <w:t xml:space="preserve">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w:t>
      </w:r>
      <w:r>
        <w:t>ьский муниципальный район) Республики Крым.</w:t>
      </w:r>
    </w:p>
    <w:p w:rsidR="00A77B3E"/>
    <w:p w:rsidR="00A77B3E">
      <w:r>
        <w:t xml:space="preserve">Мировой судья                        </w:t>
      </w:r>
      <w:r>
        <w:tab/>
      </w:r>
      <w:r>
        <w:tab/>
      </w:r>
      <w:r>
        <w:tab/>
      </w:r>
      <w:r>
        <w:tab/>
        <w:t xml:space="preserve">                               Гирина Л.М.</w:t>
      </w:r>
    </w:p>
    <w:p w:rsidR="00A77B3E"/>
    <w:p w:rsidR="00A77B3E" w:rsidP="00115DA5">
      <w:r>
        <w:br w:type="page"/>
      </w:r>
    </w:p>
    <w:p w:rsidR="00A77B3E"/>
    <w:sectPr w:rsidSect="00115DA5">
      <w:pgSz w:w="12240" w:h="15840"/>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A5"/>
    <w:rsid w:val="00115DA5"/>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2BF854D-FA72-4DCE-85EC-A8D090EC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