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9E6494">
      <w:pPr>
        <w:ind w:firstLine="709"/>
        <w:jc w:val="both"/>
      </w:pPr>
      <w:r>
        <w:t>Дело № 05-0207/82/2020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  <w:r>
        <w:t>ПОСТАНОВЛЕНИЕ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  <w:r>
        <w:t xml:space="preserve">«19» октября 2020 года                                                                г. Симферополь 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1 ст. 14.1 Кодекса Российской Федерации об административных пр</w:t>
      </w:r>
      <w:r>
        <w:t xml:space="preserve">авонарушениях в отношении </w:t>
      </w:r>
      <w:r>
        <w:t>фио</w:t>
      </w:r>
      <w:r>
        <w:t xml:space="preserve">, паспортные данные, гражданина адрес, зарегистрированного по месту пребывания: адрес,- 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  <w:r>
        <w:t>у с т а н о в и л: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  <w:r>
        <w:t>7 сентября 2020 года в 11 часов 30 минут, находясь напротив дома №1 по адрес в адр</w:t>
      </w:r>
      <w:r>
        <w:t xml:space="preserve">ес, </w:t>
      </w:r>
      <w:r>
        <w:t>фио</w:t>
      </w:r>
      <w:r>
        <w:t>, не имея государственной регистрации в качестве индивидуального предпринимателя, осуществлял предпринимательскую деятельность, а именно: продажу одежды.</w:t>
      </w:r>
    </w:p>
    <w:p w:rsidR="00A77B3E" w:rsidP="009E6494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07.09.2020 УУП ОМВД РФ по Симферопольскому району </w:t>
      </w:r>
      <w:r>
        <w:t xml:space="preserve">капитаном полиции </w:t>
      </w:r>
      <w:r>
        <w:t>фио</w:t>
      </w:r>
      <w:r>
        <w:t xml:space="preserve"> составлен протокол №РК – 308584 по части 1 статьи 14.1 Кодекса Российской Федерации об административных правонарушениях.</w:t>
      </w:r>
    </w:p>
    <w:p w:rsidR="00A77B3E" w:rsidP="009E6494">
      <w:pPr>
        <w:ind w:firstLine="709"/>
        <w:jc w:val="both"/>
      </w:pPr>
      <w:r>
        <w:t xml:space="preserve">В судебное заседание </w:t>
      </w:r>
      <w:r>
        <w:t>фио</w:t>
      </w:r>
      <w:r>
        <w:t xml:space="preserve"> не явился, о месте и времени рассмотрения дела извещен надлежащим образом, о причинах не</w:t>
      </w:r>
      <w:r>
        <w:t xml:space="preserve">явки не уведомил, ходатайств об отложении рассмотрения дела суду не подавал. </w:t>
      </w:r>
    </w:p>
    <w:p w:rsidR="00A77B3E" w:rsidP="009E6494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</w:t>
      </w:r>
      <w:r>
        <w:t xml:space="preserve">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</w:t>
      </w:r>
      <w:r>
        <w:t>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9E6494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</w:t>
      </w:r>
      <w:r>
        <w:t xml:space="preserve">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</w:t>
      </w:r>
      <w:r>
        <w:t xml:space="preserve">.  </w:t>
      </w:r>
    </w:p>
    <w:p w:rsidR="00A77B3E" w:rsidP="009E6494">
      <w:pPr>
        <w:ind w:firstLine="709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</w:t>
      </w:r>
      <w:r>
        <w:t>нных 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</w:t>
      </w:r>
      <w:r>
        <w:t xml:space="preserve">я.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</w:t>
      </w:r>
      <w:r>
        <w:t>по указанному адресу, о т</w:t>
      </w:r>
      <w:r>
        <w:t>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</w:t>
      </w:r>
      <w:r>
        <w:t xml:space="preserve">я, хранения и возврата почтовых отправлений разряда «Судебное», утвержденных приказом ФГУП «Почта России» от 31 августа 2005 года № 343. </w:t>
      </w:r>
    </w:p>
    <w:p w:rsidR="00A77B3E" w:rsidP="009E6494">
      <w:pPr>
        <w:ind w:firstLine="709"/>
        <w:jc w:val="both"/>
      </w:pPr>
      <w:r>
        <w:t>Судебным участком № 82 Симферопольского судебного района (Симферопольский муниципальный район) Республики Крым были пр</w:t>
      </w:r>
      <w:r>
        <w:t xml:space="preserve">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места пребывания. Однако почтовое отправление было возвращено в адрес судебного участка с отметками почто</w:t>
      </w:r>
      <w:r>
        <w:t xml:space="preserve">вого отделения о причинах возврата, в связи с истечением срока хранения.    </w:t>
      </w:r>
    </w:p>
    <w:p w:rsidR="00A77B3E" w:rsidP="009E6494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</w:t>
      </w:r>
      <w:r>
        <w:t>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9E6494">
      <w:pPr>
        <w:ind w:firstLine="709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</w:t>
      </w:r>
      <w:r>
        <w:t>нив все имеющиеся по делу доказательства в их совокупности, мировой судья приходит к следующим выводам.</w:t>
      </w:r>
    </w:p>
    <w:p w:rsidR="00A77B3E" w:rsidP="009E6494">
      <w:pPr>
        <w:ind w:firstLine="709"/>
        <w:jc w:val="both"/>
      </w:pPr>
      <w:r>
        <w:t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</w:t>
      </w:r>
      <w:r>
        <w:t>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Кодекса, влечет наложение административног</w:t>
      </w:r>
      <w:r>
        <w:t>о штрафа в размере от пятисот до двух тысяч рублей.</w:t>
      </w:r>
    </w:p>
    <w:p w:rsidR="00A77B3E" w:rsidP="009E6494">
      <w:pPr>
        <w:ind w:firstLine="709"/>
        <w:jc w:val="both"/>
      </w:pPr>
      <w:r>
        <w:t>По смыслу пункта 1 статьи 2 Гражданского кодекса Российской Федерации предпринимательской является деятельность, направленная на систематическое получение прибыли от пользования имуществом, продажи товаро</w:t>
      </w:r>
      <w:r>
        <w:t>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A77B3E" w:rsidP="009E6494">
      <w:pPr>
        <w:ind w:firstLine="709"/>
        <w:jc w:val="both"/>
      </w:pPr>
      <w:r>
        <w:t>Согласно пункту 1 статьи 23 Гражданского кодекса Российской Фед</w:t>
      </w:r>
      <w:r>
        <w:t>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предусмотренных абзацем вторым настоящего пункт</w:t>
      </w:r>
      <w:r>
        <w:t>а.</w:t>
      </w:r>
    </w:p>
    <w:p w:rsidR="00A77B3E" w:rsidP="009E6494">
      <w:pPr>
        <w:ind w:firstLine="709"/>
        <w:jc w:val="both"/>
      </w:pPr>
      <w: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454 ГК РФ)</w:t>
      </w:r>
    </w:p>
    <w:p w:rsidR="00A77B3E" w:rsidP="009E6494">
      <w:pPr>
        <w:ind w:firstLine="709"/>
        <w:jc w:val="both"/>
      </w:pPr>
      <w:r>
        <w:t xml:space="preserve">Согласно </w:t>
      </w:r>
      <w:r>
        <w:t>ч. 1 ст. 491 ГК РФ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</w:t>
      </w:r>
      <w:r>
        <w:t>е связанного с предпринимательской деятельностью.</w:t>
      </w:r>
    </w:p>
    <w:p w:rsidR="00A77B3E" w:rsidP="009E6494">
      <w:pPr>
        <w:ind w:firstLine="709"/>
        <w:jc w:val="both"/>
      </w:pPr>
      <w:r>
        <w:t xml:space="preserve">Как следует из материалов дела, 7 сентября 2020 года в 11 часов 30 минут, находясь напротив дома №1 по адрес в </w:t>
      </w:r>
      <w:r>
        <w:t>адресфио</w:t>
      </w:r>
      <w:r>
        <w:t>, не имея государственной регистрации в качестве индивидуального предпринимателя, осуще</w:t>
      </w:r>
      <w:r>
        <w:t>ствлял предпринимательскую деятельность, а именно: продажу одежды.</w:t>
      </w:r>
    </w:p>
    <w:p w:rsidR="00A77B3E" w:rsidP="009E6494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№РК-</w:t>
      </w:r>
      <w:r>
        <w:t>308584 от 07.09.2020, согласно кото</w:t>
      </w:r>
      <w:r>
        <w:t xml:space="preserve">рому </w:t>
      </w:r>
      <w:r>
        <w:t>фио</w:t>
      </w:r>
      <w:r>
        <w:t xml:space="preserve"> вину в совершенном правонарушении признала; письменным объяснением </w:t>
      </w:r>
      <w:r>
        <w:t>фио</w:t>
      </w:r>
      <w:r>
        <w:t xml:space="preserve"> от 07.09.2020, согласно которому он подтвердил факт систематической продажи им товаров с целью получения прибыли; </w:t>
      </w:r>
      <w:r>
        <w:t>фототаблицей</w:t>
      </w:r>
      <w:r>
        <w:t xml:space="preserve"> с изображением места совершения торговли, где был</w:t>
      </w:r>
      <w:r>
        <w:t>и выставлены образцы товаров.</w:t>
      </w:r>
    </w:p>
    <w:p w:rsidR="00A77B3E" w:rsidP="009E6494">
      <w:pPr>
        <w:ind w:firstLine="709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</w:t>
      </w:r>
      <w:r>
        <w:t xml:space="preserve">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9E6494">
      <w:pPr>
        <w:ind w:firstLine="709"/>
        <w:jc w:val="both"/>
      </w:pPr>
      <w:r>
        <w:t>Оценив исследованные доказательства в совокупности, мировой судья приходит к выв</w:t>
      </w:r>
      <w:r>
        <w:t xml:space="preserve">оду о том, что виновность </w:t>
      </w:r>
      <w:r>
        <w:t>фио</w:t>
      </w:r>
      <w:r>
        <w:t xml:space="preserve">  в совершении административного правонарушения, предусмотренного ч. 1 ст. 14.1 Кодекса Российской Федерации об административных правонарушениях, является доказанной.</w:t>
      </w:r>
    </w:p>
    <w:p w:rsidR="00A77B3E" w:rsidP="009E6494">
      <w:pPr>
        <w:ind w:firstLine="709"/>
        <w:jc w:val="both"/>
      </w:pPr>
      <w:r>
        <w:t>При назначении наказания мировой судья учитывает характер со</w:t>
      </w:r>
      <w:r>
        <w:t xml:space="preserve">вершенного правонарушения, данные о личности </w:t>
      </w:r>
      <w:r>
        <w:t>фио</w:t>
      </w:r>
    </w:p>
    <w:p w:rsidR="00A77B3E" w:rsidP="009E6494">
      <w:pPr>
        <w:ind w:firstLine="709"/>
        <w:jc w:val="both"/>
      </w:pPr>
      <w:r>
        <w:t>Обстоятельств смягчающих, отягчающих административную ответственность, не установлено.</w:t>
      </w:r>
    </w:p>
    <w:p w:rsidR="00A77B3E" w:rsidP="009E6494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</w:t>
      </w:r>
      <w:r>
        <w:t>пределах санкции части 1 статьи 14.1 Кодекса Российской Федерации об административных правонарушениях в виде административного штрафа в размере 500 рублей.</w:t>
      </w:r>
    </w:p>
    <w:p w:rsidR="00A77B3E" w:rsidP="009E6494">
      <w:pPr>
        <w:ind w:firstLine="709"/>
        <w:jc w:val="both"/>
      </w:pPr>
      <w:r>
        <w:t xml:space="preserve">Руководствуясь </w:t>
      </w:r>
      <w:r>
        <w:t>ст.ст</w:t>
      </w:r>
      <w:r>
        <w:t xml:space="preserve">. 29.10-29.11 Кодекса Российской Федерации об административных правонарушениях, </w:t>
      </w:r>
      <w:r>
        <w:t>мировой судья, -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  <w:r>
        <w:t>п о с т а н о в и л :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гражданина адрес, виновным в совершении административного правонарушения, предусмотренного частью 1 статьи 14.1 Кодекса Российской Федерации об адм</w:t>
      </w:r>
      <w:r>
        <w:t>инистративных правонарушениях и назначить ему наказание в виде административного штрафа в размере 500 (пятьсот) рублей.</w:t>
      </w:r>
    </w:p>
    <w:p w:rsidR="00A77B3E" w:rsidP="009E6494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</w:t>
      </w:r>
      <w:r>
        <w:t>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</w:t>
      </w:r>
      <w:r>
        <w:t>чки или срока рассрочки, предусмотренных ст. 31.5 настоящего Кодекса.</w:t>
      </w:r>
    </w:p>
    <w:p w:rsidR="00A77B3E" w:rsidP="009E6494">
      <w:pPr>
        <w:ind w:firstLine="709"/>
        <w:jc w:val="both"/>
      </w:pPr>
      <w:r>
        <w:t>Реквизиты для уплаты штрафа: получатель: получатель:  УФК по Республике Крым (Министерство юстиции Республики Крым, почтовый  адрес: адрес60-летия СССР, 28, л/с 04752203230), ИНН: 910201</w:t>
      </w:r>
      <w:r>
        <w:t>3284, КПП: 910201001, Банк получателя: Отделение по Республике Крым Южного главного управления ЦБРФ, БИК: 043510001, Счет: 40101810335100010001, ОКТМО 35647000, КБК 828 1 16 01143 01 0001 140. Назначение платежа: административный штраф (постановление миров</w:t>
      </w:r>
      <w:r>
        <w:t xml:space="preserve">ого судьи судебного участка №82 Симферопольского судебного района Республики Крым от 19.10.2020 № 05-0207/82/2020 в </w:t>
      </w:r>
      <w:r>
        <w:t>фио</w:t>
      </w:r>
      <w:r>
        <w:t>)</w:t>
      </w:r>
    </w:p>
    <w:p w:rsidR="00A77B3E" w:rsidP="009E6494">
      <w:pPr>
        <w:ind w:firstLine="709"/>
        <w:jc w:val="both"/>
      </w:pPr>
      <w:r>
        <w:t xml:space="preserve">Оригинал квитанции об уплате штрафа предоставить на судебный участок №82 Симферопольского </w:t>
      </w:r>
      <w:r>
        <w:t xml:space="preserve">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9E6494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</w:t>
      </w:r>
      <w:r>
        <w:t>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9E6494">
      <w:pPr>
        <w:ind w:firstLine="709"/>
        <w:jc w:val="both"/>
      </w:pPr>
      <w:r>
        <w:t>Постановление по делу об административном правонар</w:t>
      </w:r>
      <w:r>
        <w:t>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9E6494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</w:t>
      </w:r>
      <w:r>
        <w:t>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</w:t>
      </w:r>
      <w:r>
        <w:t>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9E6494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</w:t>
      </w:r>
      <w:r>
        <w:t>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  <w:r>
        <w:t xml:space="preserve">Мировой судья         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</w:t>
      </w:r>
      <w:r>
        <w:t>Гирина</w:t>
      </w:r>
      <w:r>
        <w:t xml:space="preserve"> Л.М.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  <w:r>
        <w:t>6</w:t>
      </w:r>
    </w:p>
    <w:p w:rsidR="00A77B3E" w:rsidP="009E6494">
      <w:pPr>
        <w:ind w:firstLine="709"/>
        <w:jc w:val="both"/>
      </w:pPr>
    </w:p>
    <w:p w:rsidR="00A77B3E" w:rsidP="009E6494">
      <w:pPr>
        <w:ind w:firstLine="709"/>
        <w:jc w:val="both"/>
      </w:pPr>
    </w:p>
    <w:sectPr w:rsidSect="009E6494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4"/>
    <w:rsid w:val="009E649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1">
    <w:name w:val="cat-address1"/>
    <w:basedOn w:val="DefaultParagraphFont"/>
    <w:rsid w:val="009E649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