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05-0222/82/2019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«15» августа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>Республики Крым          Гирина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</w:t>
      </w:r>
      <w:r>
        <w:t>нностью «Рокфор» ГЕРАСИМЧУК , паспортные данныеадрес, гражданина Российской Федерации, зарегистрированного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Генеральным директором Общества с ограниченной ответственностью «Рокфор» ГЕРАСИМЧУК  в неполном объеме предост</w:t>
      </w:r>
      <w:r>
        <w:t>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июль 2018 года, а именно: на представлены сведения об одном застрахованно</w:t>
      </w:r>
      <w:r>
        <w:t>м лице (СНИЛС 182-957-756 29) 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</w:t>
      </w:r>
      <w:r>
        <w:t xml:space="preserve">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Начальником Управления ПФР в Симферопольском районе Республики Крым (межрайонное) Филимоновым И.А. в отношении генерал</w:t>
      </w:r>
      <w:r>
        <w:t xml:space="preserve">ьного директора Общества с ограниченной ответственностью «Рокфор» ГЕРАСИМЧУК  22.07.2019 года составлен протокол об административном правонарушении №091S20190003007 по ст. 15.33.2 Кодекса Российской Федерации об административных правонарушениях.  </w:t>
      </w:r>
    </w:p>
    <w:p w:rsidR="00A77B3E">
      <w:r>
        <w:t>ГЕРАСИМЧ</w:t>
      </w:r>
      <w:r>
        <w:t xml:space="preserve">УК 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</w:t>
      </w:r>
      <w:r>
        <w:t>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</w:t>
      </w:r>
      <w:r>
        <w:t>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</w:t>
      </w:r>
      <w:r>
        <w:t>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</w:t>
      </w:r>
      <w:r>
        <w:t xml:space="preserve">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</w:t>
      </w:r>
      <w:r>
        <w:t>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</w:t>
      </w:r>
      <w:r>
        <w:t xml:space="preserve">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</w:t>
      </w:r>
      <w:r>
        <w:t>ему извещению ГЕРАСИМЧУК 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которая получена ГЕРАСИМЧУК  лично 30.07.2019 г</w:t>
      </w:r>
      <w:r>
        <w:t xml:space="preserve">ода.  </w:t>
      </w:r>
    </w:p>
    <w:p w:rsidR="00A77B3E">
      <w:r>
        <w:t>Таким образом, мировой судья приходит к выводу о надлежащем извещении ГЕРАСИМЧУК 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</w:t>
      </w:r>
      <w:r>
        <w:t>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</w:t>
      </w:r>
      <w:r>
        <w:t>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</w:t>
      </w:r>
      <w:r>
        <w:t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>
        <w:t>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В силу пункта 2.2 статьи </w:t>
      </w:r>
      <w:r>
        <w:t>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</w:t>
      </w:r>
      <w:r>
        <w:t xml:space="preserve">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>
        <w:t>об отчуждении и</w:t>
      </w:r>
      <w:r>
        <w:t>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</w:t>
      </w:r>
      <w:r>
        <w:t>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</w:t>
      </w:r>
      <w:r>
        <w:t>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 xml:space="preserve">Срок представления СЗВ-М «Сведения о </w:t>
      </w:r>
      <w:r>
        <w:t>застрахованных лицах» за июль 2018 года установлен не позднее 15 августа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июль 2018 года с типом «исходная» предоставлен в ПФР генеральным</w:t>
      </w:r>
      <w:r>
        <w:t xml:space="preserve"> директором Общества с ограниченной ответственностью «Рокфор» ГЕРАСИМЧУК  14.08.2019 года, в котором отсутствуют сведения в отношении одного застрахованного лица (СНИЛС 182-957-756 29), что противоречит сведениям о страховом стаже застрахованных лиц по фор</w:t>
      </w:r>
      <w:r>
        <w:t xml:space="preserve">ме СЗВ-стаж за 2018 год, предоставленным генеральным директором ООО «Рокфор» в Управление ПФР в Симферопольском районе Республики Крым (межрайонное) 30.01.2019 года. </w:t>
      </w:r>
    </w:p>
    <w:p w:rsidR="00A77B3E">
      <w:r>
        <w:t>В связи с выявленным нарушением, 22.07.2019 года в отношении генерального директора Общес</w:t>
      </w:r>
      <w:r>
        <w:t>тва с ограниченной ответственностью «Рокфор» ГЕРАСИМЧУК  при наличии сведений о надлежащем уведомлении последнего о времени и месте составления протокола, начальником Управления Пенсионного фонда Российской Федерации в Симферопольском районе Республики Кры</w:t>
      </w:r>
      <w:r>
        <w:t>м (межрайонного) Филимоновым И.А. составлен протокол об административном правонарушении №091S20190003007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</w:t>
      </w:r>
      <w:r>
        <w:t>лах дела доказательствами, а именно: протоколом об административном правонарушении №091S20190003007 от 22.07.2019 года; надлежащим образом заверенной копией уведомления о составлении протокола от 23.05.2019 года, уведомлением о вручении почтового отправлен</w:t>
      </w:r>
      <w:r>
        <w:t>ия с почтовым идентификатором №29500035766575;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</w:t>
      </w:r>
      <w:r>
        <w:t>ахованных лицах» по форме СЗВ-М ООО «Рокфор» за июль 2018 года; сведениям о страховом стаже застрахованных лиц по форме СЗВ-стаж за 2018 год ООО «Рокфор»; актом о выявлении правонарушения в сфере законодательства Российской Федерации об индивидуальном (пер</w:t>
      </w:r>
      <w:r>
        <w:t xml:space="preserve">сонифицированном) учете в системе обязательного пенсионного страхования от 13.04.2019 года № 091S18190007872; решением о привлечении страхователя к ответственности за совершение правонарушения в сфере законодательства Российской Федерации об </w:t>
      </w:r>
      <w:r>
        <w:t>индивидуальном</w:t>
      </w:r>
      <w:r>
        <w:t xml:space="preserve"> (персонифицированном) учете в системе обязательного пенсионного страхования от 22.05.2019 года №091S19190008339.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</w:t>
      </w:r>
      <w:r>
        <w:t>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</w:t>
      </w:r>
      <w:r>
        <w:t xml:space="preserve">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генерального директора Общества с ограниченной ответственностью «Рокфор» ГЕРАСИМЧУК  в совершении административного правонарушения, предусмотренно</w:t>
      </w:r>
      <w:r>
        <w:t>го ст. 15.33.2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ГЕРАСИМЧУК  </w:t>
      </w:r>
    </w:p>
    <w:p w:rsidR="00A77B3E">
      <w:r>
        <w:t xml:space="preserve">Обстоятельств, смягчающих и </w:t>
      </w:r>
      <w:r>
        <w:t>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Общества с ограниченной ответственностью «Рокфор» ГЕРАСИМЧУК  административного наказания</w:t>
      </w:r>
      <w:r>
        <w:t xml:space="preserve">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Руководствуясь ст.ст. 29.10-29.11 Кодекса Российской Федерации об административных правонарушениях, мир</w:t>
      </w:r>
      <w:r>
        <w:t>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генерального директора Общества с ограниченной ответственностью «Рокфор» ГЕРАСИМЧУК , паспортные данныеадрес, гражданина Российской Федерации, виновным в совершении административного правона</w:t>
      </w:r>
      <w:r>
        <w:t>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уплачен в полном размере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</w:t>
      </w:r>
      <w:r>
        <w:t>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</w:t>
      </w:r>
      <w:r>
        <w:t>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</w:t>
      </w:r>
      <w:r>
        <w:t xml:space="preserve"> 35000000, КБК – 39211620010066000140 – денежные </w:t>
      </w:r>
      <w:r>
        <w:t>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</w:t>
      </w:r>
      <w:r>
        <w:t xml:space="preserve">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</w:t>
      </w:r>
      <w:r>
        <w:t xml:space="preserve">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</w:t>
      </w:r>
      <w:r>
        <w:t>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</w:t>
      </w:r>
      <w:r>
        <w:t>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</w:t>
      </w:r>
      <w:r>
        <w:t>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</w:t>
      </w:r>
      <w:r>
        <w:t>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>подпись                                   Гирина Л.М.</w:t>
      </w:r>
    </w:p>
    <w:p w:rsidR="00A77B3E"/>
    <w:p w:rsidR="00C30B81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81"/>
    <w:rsid w:val="00A77B3E"/>
    <w:rsid w:val="00C30B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