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</w:t>
      </w:r>
    </w:p>
    <w:p w:rsidR="00A77B3E"/>
    <w:p w:rsidR="00A77B3E">
      <w:r>
        <w:t>Дело № 05-0225/82/2020</w:t>
      </w:r>
    </w:p>
    <w:p w:rsidR="00A77B3E">
      <w:r>
        <w:t xml:space="preserve">                                                                              </w:t>
      </w:r>
    </w:p>
    <w:p w:rsidR="00A77B3E">
      <w:r>
        <w:t>П О С Т А Н О В Л Е Н И Е</w:t>
      </w:r>
    </w:p>
    <w:p w:rsidR="00A77B3E">
      <w:r>
        <w:t xml:space="preserve">                                                      </w:t>
      </w:r>
    </w:p>
    <w:p w:rsidR="00A77B3E">
      <w:r>
        <w:tab/>
        <w:t>07 октября 2020 года</w:t>
        <w:tab/>
        <w:t xml:space="preserve">                                                  город Симферополь</w:t>
      </w:r>
    </w:p>
    <w:p w:rsidR="00A77B3E"/>
    <w:p w:rsidR="00A77B3E">
      <w:r>
        <w:t>И.о. мирового судьи судебного участка № 82 Симферопольского судебного района (Симферопольский муниципальный район) Республики Крым - мировой судья судебного участка № 80 Симферопольского судебного района (Симферопольский муниципальный район) Республики Крым Ищенко И.В., рассмотрев в помещении судебного участка № 80 Симферопольского судебного района (Симферопольский муниципальный район) Республики Крым (адрес) административный материал в отношении</w:t>
      </w:r>
    </w:p>
    <w:p w:rsidR="00A77B3E">
      <w:r>
        <w:t>фио, паспортные данные, урож.: адрес, адрес: адрес,</w:t>
      </w:r>
    </w:p>
    <w:p w:rsidR="00A77B3E">
      <w:r>
        <w:t>о привлечении к административной ответственности по статье 6.1.1. КоАП РФ</w:t>
      </w:r>
    </w:p>
    <w:p w:rsidR="00A77B3E"/>
    <w:p w:rsidR="00A77B3E">
      <w:r>
        <w:t>у с т а н о в и л:</w:t>
      </w:r>
    </w:p>
    <w:p w:rsidR="00A77B3E"/>
    <w:p w:rsidR="00A77B3E">
      <w:r>
        <w:t xml:space="preserve">04.08.2020 года в 18 часов 30 минут находясь по адресу проживания в домовладении 33, по адрес, в адрес, фио нанес побои фио, причинив потерпевшей повреждения в виде ушиба мягких тканей теменно-затылочной области слева, кровоподтека правого плеча, ссадины правого плеча, кровоподтеков обоих плеч, правой голени, ссадины области левого локтевого сустава, что выводами экспертизы признано повреждением не причинившем вред здоровью и не повлекшем за собой кратковременное расстройство здоровья или незначительной стойкой утраты общей трудоспособности, в соответствии с адрес критериев определения степени тяжести вреда, причиненного здоровью человека», утвержденных Приказом № 194н от 24.04.2008 Министерства здравоохранения и социального развития России. </w:t>
      </w:r>
    </w:p>
    <w:p w:rsidR="00A77B3E">
      <w:r>
        <w:t>Действия фио не содержат уголовно наказуемого деяния и квалифицированы по статье 6.1.1. КоАП РФ.</w:t>
      </w:r>
    </w:p>
    <w:p w:rsidR="00A77B3E">
      <w:r>
        <w:t xml:space="preserve">фио в судебном заседании вину в совершении административно правонарушения признал, раскаялся. Подтвердил, что приходится родителем двоим несовершеннолетним детям. </w:t>
      </w:r>
    </w:p>
    <w:p w:rsidR="00A77B3E">
      <w:r>
        <w:t>Потерпевшая фио в судебном заседании оставила выбор вида наказания на усмотрение суда.</w:t>
      </w:r>
    </w:p>
    <w:p w:rsidR="00A77B3E">
      <w:r>
        <w:t>Заслушав фио, потерпевшую, исследовав материалы дела, оценив доказательства в их совокупности, считаю, что его вина в совершении административного правонарушения, предусмотренного ст. 6.1.1. КоАП РФ, т.е. нанесение побоев, если эти действия не содержат уголовно наказуемого деяния, доказана.</w:t>
      </w:r>
    </w:p>
    <w:p w:rsidR="00A77B3E">
      <w:r>
        <w:t>Факт совершения фио вышеуказанного правонарушения подтверждается:</w:t>
      </w:r>
    </w:p>
    <w:p w:rsidR="00A77B3E">
      <w:r>
        <w:t xml:space="preserve">- протоколом об административном правонарушении РК № 028893 от 25.09.2020 г. (л.д. 1); - из объяснений фио следует, что 04.08.2020 у неё с фио произошел конфликт, что также подтверждается рапортами, объяснениями фио   (л.д. 4, 5, 7, 9, 10, 11, 13); - из заключения эксперта № 1683 от 05.08.2020 следует, что фио причинено повреждение: ушиб мягких тканей теменно-затылочной области слева, кровоподтек правого плеча, ссадина правого плеча, кровоподтеки обоих плеч, правой голени, ссадина области левого локтевого сустава. В соответствии с адрес критериев определения степени тяжести вреда, причиненного здоровью человека», утвержденных Приказом № 194н от 24.04.2008 Министерства здравоохранения и социального развития России, описанные у фио телесные повреждения, не повлекли за собой кратковременное расстройство здоровья или незначительную стойкую утрату общей трудоспособности и не причинили вред здоровью, что также подтверждено рапортами УУП ГУУП и ПДН ОП № 2 ОМВД РФ по Симферопольскому району (л.д. 21-23). Механизм причинения телесных повреждений, а также их локализации соответствует данным изложенным в объяснениях и показаниях фио. </w:t>
      </w:r>
    </w:p>
    <w:p w:rsidR="00A77B3E">
      <w:r>
        <w:t>Изложенные доказательства ничем не опорочены, согласованы между собой и дополняют друг друга. Данные зафиксированные в указанных доказательствах фио подтвердил суду.</w:t>
      </w:r>
    </w:p>
    <w:p w:rsidR="00A77B3E">
      <w:r>
        <w:t>Обстоятельствами, смягчающими административную ответственность суд, признает раскаяние фио. Отягчающих административную ответственность обстоятельств по делу не установлено.</w:t>
      </w:r>
    </w:p>
    <w:p w:rsidR="00A77B3E">
      <w:r>
        <w:t xml:space="preserve"> С учетом наличия на иждивении у фио двоих несовершеннолетних детей, суд приходит к выводу о том, что видом наказания ему следует избрать обязательные работы. Ограничений к назначению такого вида наказания судом не установлено. Штраф ухудшит материальное благосостояние семьи фио.</w:t>
      </w:r>
    </w:p>
    <w:p w:rsidR="00A77B3E">
      <w:r>
        <w:t>При определении вида и размера наказания, суд принимает во внимание характер совершенного правонарушения, личность виновного, общественную опасность содеянного и полагает возможным определить видом наказания обязательные работы в пределах санкции ст. 6.1.1. КоАП РФ.</w:t>
      </w:r>
    </w:p>
    <w:p w:rsidR="00A77B3E">
      <w:r>
        <w:t>На основании изложенного, руководствуясь статьями 6.1.1., 29.9-29.11 КоАП РФ, судья</w:t>
      </w:r>
    </w:p>
    <w:p w:rsidR="00A77B3E">
      <w:r>
        <w:t>п о с т а н о в и л:</w:t>
      </w:r>
    </w:p>
    <w:p w:rsidR="00A77B3E"/>
    <w:p w:rsidR="00A77B3E">
      <w:r>
        <w:t xml:space="preserve">фио признать виновным в совершении административного правонарушения, предусмотренного ст. 6.1.1. КоАП РФ, и назначить ему наказание в виде обязательных работ сроком на 100 (сто) часов. </w:t>
        <w:tab/>
      </w:r>
    </w:p>
    <w:p w:rsidR="00A77B3E">
      <w:r>
        <w:t>Разъяснить фио, что в соответствии со ст. 20.25 Кодекса Российской Федерации об административных правонарушениях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A77B3E">
      <w:r>
        <w:t>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 w:rsidR="00A77B3E">
      <w:r>
        <w:t>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A77B3E">
      <w:r>
        <w:t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  <w:tab/>
      </w:r>
    </w:p>
    <w:p w:rsidR="00A77B3E">
      <w:r>
        <w:t>Срок предъявления постановления к исполнению в течение двух лет со дня вступления постановления в законную силу.</w:t>
      </w:r>
    </w:p>
    <w:p w:rsidR="00A77B3E">
      <w: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A77B3E"/>
    <w:p w:rsidR="00A77B3E">
      <w:r>
        <w:t xml:space="preserve">Мировой судья </w:t>
        <w:tab/>
        <w:tab/>
        <w:tab/>
        <w:t xml:space="preserve">      </w:t>
        <w:tab/>
        <w:tab/>
        <w:t xml:space="preserve">   </w:t>
        <w:tab/>
        <w:t xml:space="preserve">                    И.В. Ищенко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