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t>Дело № 05-0238/82/2020</w:t>
      </w:r>
    </w:p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t>ПОСТАНОВЛЕНИЕ</w:t>
      </w:r>
    </w:p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t xml:space="preserve">«12» ноября 2020 года                                                                    г. Симферополь </w:t>
      </w:r>
    </w:p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«ТЕРМО ЭФФЕКТ»</w:t>
      </w:r>
      <w:r>
        <w:t xml:space="preserve"> </w:t>
      </w:r>
      <w:r>
        <w:t>фио</w:t>
      </w:r>
      <w:r>
        <w:t>, паспортные данные, гражданина Российской Федерации, зарегистрированного по адресу: адрес,</w:t>
      </w:r>
    </w:p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t>у с т а н о в и л:</w:t>
      </w:r>
    </w:p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t xml:space="preserve">Директором Общества с ограниченной ответственностью «ТЕРМО ЭФФЕКТ» </w:t>
      </w:r>
      <w:r>
        <w:t>фио</w:t>
      </w:r>
      <w:r>
        <w:t xml:space="preserve"> несвоевременно предоставлен в Управление Пенсионного фонда Российско</w:t>
      </w:r>
      <w:r>
        <w:t>й Федерации в Симферопольском районе Республики Крым (межрайонное) ежемесячный отчет «Сведения о застрахованных лицах» по форме СЗВ-М за май 2020 года, чем нарушены требования п. 2.2 ст. 11 Федерального закона N 27-ФЗ от 01 апреля 1996 года «Об индивидуаль</w:t>
      </w:r>
      <w:r>
        <w:t>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</w:t>
      </w:r>
      <w:r>
        <w:t>.</w:t>
      </w:r>
    </w:p>
    <w:p w:rsidR="00A77B3E" w:rsidP="009D6551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«ТЕРМО ЭФФЕКТ» </w:t>
      </w:r>
      <w:r>
        <w:t>фио</w:t>
      </w:r>
      <w:r>
        <w:t xml:space="preserve"> 13.10.2020 составлен протокол об административном правонарушен</w:t>
      </w:r>
      <w:r>
        <w:t xml:space="preserve">ии №091S20200009475 по ст. 15.33.2 Кодекса Российской Федерации об административных правонарушениях.  </w:t>
      </w:r>
    </w:p>
    <w:p w:rsidR="00A77B3E" w:rsidP="009D6551">
      <w:pPr>
        <w:ind w:firstLine="709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ходатайств об отложени</w:t>
      </w:r>
      <w:r>
        <w:t xml:space="preserve">и рассмотрения дела суду не подавал. </w:t>
      </w:r>
    </w:p>
    <w:p w:rsidR="00A77B3E" w:rsidP="009D6551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</w:t>
      </w:r>
      <w:r>
        <w:t>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рассмотрения дела и если</w:t>
      </w:r>
      <w:r>
        <w:t xml:space="preserve">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9D6551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</w:t>
      </w:r>
      <w:r>
        <w:t xml:space="preserve">ствляется производство по делу об административном правонарушении, </w:t>
      </w:r>
      <w:r>
        <w:t xml:space="preserve">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9D6551">
      <w:pPr>
        <w:ind w:firstLine="709"/>
        <w:jc w:val="both"/>
      </w:pPr>
      <w:r>
        <w:t>Пунктом 6 Постановления Пленума Верх</w:t>
      </w:r>
      <w:r>
        <w:t>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 Кодекса Российской Федерац</w:t>
      </w:r>
      <w:r>
        <w:t>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которого ведется пр</w:t>
      </w:r>
      <w:r>
        <w:t xml:space="preserve">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</w:t>
      </w:r>
      <w:r>
        <w:t>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</w:t>
      </w:r>
      <w:r>
        <w:t xml:space="preserve">ний разряда «Судебное», утвержденных приказом ФГУП «Почта России» от 31 августа 2005 года № 343. </w:t>
      </w:r>
    </w:p>
    <w:p w:rsidR="00A77B3E" w:rsidP="009D6551">
      <w:pPr>
        <w:ind w:firstLine="709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</w:t>
      </w:r>
      <w:r>
        <w:t xml:space="preserve"> месте и времени рассмотрения дела путем направления судебной повестки о вызове в судебное заседание по адресу фактического проживания. Однако почтовое отправление было возвращено в адрес судебного участка с отметками почтового отделения о причинах возврат</w:t>
      </w:r>
      <w:r>
        <w:t xml:space="preserve">а, в связи с истечением срока хранения.    </w:t>
      </w:r>
    </w:p>
    <w:p w:rsidR="00A77B3E" w:rsidP="009D6551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</w:t>
      </w:r>
      <w:r>
        <w:t>ской Федерации от 24 марта 2005 года № 5,  и возможности рассмотрения дела в отсутствие указанного лица.</w:t>
      </w:r>
    </w:p>
    <w:p w:rsidR="00A77B3E" w:rsidP="009D6551">
      <w:pPr>
        <w:ind w:firstLine="709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</w:t>
      </w:r>
      <w:r>
        <w:t>ельства в их совокупности, мировой судья приходит к следующим выводам.</w:t>
      </w:r>
    </w:p>
    <w:p w:rsidR="00A77B3E" w:rsidP="009D6551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</w:t>
      </w:r>
      <w:r>
        <w:t>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</w:t>
      </w:r>
      <w:r>
        <w:t>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</w:t>
      </w:r>
      <w:r>
        <w:t>ей.</w:t>
      </w:r>
    </w:p>
    <w:p w:rsidR="00A77B3E" w:rsidP="009D6551">
      <w:pPr>
        <w:ind w:firstLine="709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</w:t>
      </w:r>
      <w:r>
        <w:t xml:space="preserve">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</w:t>
      </w:r>
      <w:r>
        <w:t>оказание услуг, договоры авторского зак</w:t>
      </w:r>
      <w:r>
        <w:t>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</w:t>
      </w:r>
      <w:r>
        <w:t xml:space="preserve">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</w:t>
      </w:r>
      <w:r>
        <w:t>щика (при наличии у страхователя данных об идентификационном номере налогоплательщика застрахованного лица).</w:t>
      </w:r>
    </w:p>
    <w:p w:rsidR="00A77B3E" w:rsidP="009D6551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9D6551">
      <w:pPr>
        <w:ind w:firstLine="709"/>
        <w:jc w:val="both"/>
      </w:pPr>
      <w:r>
        <w:t>Срок пре</w:t>
      </w:r>
      <w:r>
        <w:t>дставления СЗВ-М «Сведения о застрахованных лицах» за май 2020 года установлен не позднее 15.06.2020.</w:t>
      </w:r>
    </w:p>
    <w:p w:rsidR="00A77B3E" w:rsidP="009D6551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лицах» по форме СЗВ-М за май 2020 года с типом «исходная» в отношении о</w:t>
      </w:r>
      <w:r>
        <w:t xml:space="preserve">дного застрахованного лица, сведения о котором должны были быть предоставлены в срок до 15.06.2020 включительно, предоставлен в ПФР  директором ООО «ТЕРМО ЭФФЕКТ» </w:t>
      </w:r>
      <w:r>
        <w:t>фио</w:t>
      </w:r>
      <w:r>
        <w:t xml:space="preserve"> 16.06.2020. </w:t>
      </w:r>
    </w:p>
    <w:p w:rsidR="00A77B3E" w:rsidP="009D6551">
      <w:pPr>
        <w:ind w:firstLine="709"/>
        <w:jc w:val="both"/>
      </w:pPr>
      <w:r>
        <w:t xml:space="preserve">В связи с выявленным нарушением, 13.10.2020 в отношении директора ООО ТЕРМО </w:t>
      </w:r>
      <w:r>
        <w:t xml:space="preserve">ЭФФЕКТ» </w:t>
      </w:r>
      <w:r>
        <w:t>фио</w:t>
      </w:r>
      <w:r>
        <w:t xml:space="preserve">, при наличии сведений о надлежащем уведомлении последнего о времени и месте составления протокола, заместителем начальника Управления Пенсионного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</w:t>
      </w:r>
      <w:r>
        <w:t xml:space="preserve"> составлен протокол об административном правонарушении №091S20200009475 по статье 15.33.2 Кодекса Российской Федерации об административных правонарушениях.</w:t>
      </w:r>
    </w:p>
    <w:p w:rsidR="00A77B3E" w:rsidP="009D6551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</w:t>
      </w:r>
      <w:r>
        <w:t>но: протоколом об административном правонарушении №091S20200009475 от 13.10.2020; надлежащим образом заверенной копией уведомления о составлении протокола от 21.08.2020, отчетом об отслеживании отправления с почтовым идентификатором №29500050266159; уведом</w:t>
      </w:r>
      <w:r>
        <w:t>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ООО «ТЕРМО ЭФФЕКТ» за</w:t>
      </w:r>
      <w:r>
        <w:t xml:space="preserve"> май 2020 года;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15.07.2020 №091S8200009680; решением о привлечении страхователя </w:t>
      </w:r>
      <w:r>
        <w:t>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18.08.2020 №091S19200009997.</w:t>
      </w:r>
    </w:p>
    <w:p w:rsidR="00A77B3E" w:rsidP="009D6551">
      <w:pPr>
        <w:ind w:firstLine="709"/>
        <w:jc w:val="both"/>
      </w:pPr>
      <w:r>
        <w:t>Составленные по делу об административ</w:t>
      </w:r>
      <w:r>
        <w:t>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</w:t>
      </w:r>
      <w:r>
        <w:t xml:space="preserve">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9D6551">
      <w:pPr>
        <w:ind w:firstLine="709"/>
        <w:jc w:val="both"/>
      </w:pPr>
      <w:r>
        <w:t>Оценив исследованные доказательства в совокупности, мировой судья приходит к выводу о том, что виновность директора Общества с ограниченной ответст</w:t>
      </w:r>
      <w:r>
        <w:t xml:space="preserve">венностью «ТЕРМО ЭФФЕКТ»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9D6551">
      <w:pPr>
        <w:ind w:firstLine="709"/>
        <w:jc w:val="both"/>
      </w:pPr>
      <w:r>
        <w:t xml:space="preserve">При назначении наказания мировой судья учитывает характер </w:t>
      </w:r>
      <w:r>
        <w:t xml:space="preserve">совершенного правонарушения, данные о личности </w:t>
      </w:r>
      <w:r>
        <w:t>фио</w:t>
      </w:r>
    </w:p>
    <w:p w:rsidR="00A77B3E" w:rsidP="009D6551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9D6551">
      <w:pPr>
        <w:ind w:firstLine="709"/>
        <w:jc w:val="both"/>
      </w:pPr>
      <w:r>
        <w:t>Оценив все изложенное в совокупности, мировой судья приходит к выводу о назначении директору Общества с ограниченной</w:t>
      </w:r>
      <w:r>
        <w:t xml:space="preserve"> ответственностью «ТЕРМО ЭФФЕКТ»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9D6551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</w:t>
      </w:r>
      <w:r>
        <w:t>са Российской Федерации об административных правонарушениях, мировой судья, -</w:t>
      </w:r>
    </w:p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t>п о с т а н о в и л :</w:t>
      </w:r>
    </w:p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t xml:space="preserve">Признать должностное лицо – ТЕРМО ЭФФЕКТ»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</w:t>
      </w:r>
      <w:r>
        <w:t xml:space="preserve"> предусмотренного статьей 15.33.2 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9D6551">
      <w:pPr>
        <w:ind w:firstLine="709"/>
        <w:jc w:val="both"/>
      </w:pPr>
      <w:r>
        <w:t xml:space="preserve">Административный штраф должен быть уплачен в полном размере лицом, </w:t>
      </w:r>
      <w: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</w:t>
      </w:r>
      <w:r>
        <w:t>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9D6551">
      <w:pPr>
        <w:ind w:firstLine="709"/>
        <w:jc w:val="both"/>
      </w:pPr>
      <w:r>
        <w:t>Реквизиты для уплаты штрафа: наименование получателя платежа – УФК по Республике Крым (Государственное учреждение - О</w:t>
      </w:r>
      <w:r>
        <w:t>тделение Пенсионного фонда Российской Федерации по Республики Крым), ИНН получателя – 7706808265, КПП получателя – 910201001, номер счета получателя платежа – 40101810335100010001, Отделение Республика Крым в г. Симферополь, БИК – 043510001, ОКТМО - 350000</w:t>
      </w:r>
      <w:r>
        <w:t xml:space="preserve">00, КБК – 39211601151019000140 – денежные взыскания (штрафы) за нарушение законодательства РФ о государственных внебюджетных фондах и о конкретных видах обязательного социального страхования, бюджетного законодательства (в части бюджета ПФР). В реквизитах </w:t>
      </w:r>
      <w:r>
        <w:t xml:space="preserve">«Код» указывается Уникальный Идентификатор Начисления (УИН) – 0.  </w:t>
      </w:r>
    </w:p>
    <w:p w:rsidR="00A77B3E" w:rsidP="009D6551">
      <w:pPr>
        <w:ind w:firstLine="709"/>
        <w:jc w:val="both"/>
      </w:pPr>
      <w:r>
        <w:t xml:space="preserve">  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</w:t>
      </w:r>
      <w:r>
        <w:t>, г. Симферополь, ул. Куйбышева, 58д.</w:t>
      </w:r>
    </w:p>
    <w:p w:rsidR="00A77B3E" w:rsidP="009D6551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</w:t>
      </w:r>
      <w:r>
        <w:t xml:space="preserve"> Федеральной </w:t>
      </w:r>
      <w:r>
        <w:t>службы судебных приставов для взыскания суммы административного штрафа в принудительном порядке.</w:t>
      </w:r>
    </w:p>
    <w:p w:rsidR="00A77B3E" w:rsidP="009D6551">
      <w:pPr>
        <w:ind w:firstLine="709"/>
        <w:jc w:val="both"/>
      </w:pPr>
      <w:r>
        <w:t xml:space="preserve">Постановление по делу об административном правонарушении вступает в законную силу после истечения срока, установленного для его обжалования, если </w:t>
      </w:r>
      <w:r>
        <w:t>указанное постановление не было обжаловано или опротестовано.</w:t>
      </w:r>
    </w:p>
    <w:p w:rsidR="00A77B3E" w:rsidP="009D6551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</w:t>
      </w:r>
      <w:r>
        <w:t xml:space="preserve">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</w:t>
      </w:r>
      <w:r>
        <w:t>оты на срок до пятидесяти часов.</w:t>
      </w:r>
    </w:p>
    <w:p w:rsidR="00A77B3E" w:rsidP="009D6551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</w:t>
      </w:r>
      <w:r>
        <w:t>еропольский муниципальный район) Республики Крым.</w:t>
      </w:r>
    </w:p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t xml:space="preserve">Мировой судья                      </w:t>
      </w:r>
      <w:r>
        <w:tab/>
        <w:t xml:space="preserve">  </w:t>
      </w:r>
      <w:r>
        <w:tab/>
      </w:r>
      <w:r>
        <w:tab/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9D6551">
      <w:pPr>
        <w:ind w:firstLine="709"/>
        <w:jc w:val="both"/>
      </w:pPr>
    </w:p>
    <w:p w:rsidR="00A77B3E" w:rsidP="009D6551">
      <w:pPr>
        <w:ind w:firstLine="709"/>
        <w:jc w:val="both"/>
      </w:pPr>
      <w:r>
        <w:br w:type="page"/>
      </w:r>
    </w:p>
    <w:p w:rsidR="00A77B3E" w:rsidP="009D6551">
      <w:pPr>
        <w:ind w:firstLine="709"/>
        <w:jc w:val="both"/>
      </w:pPr>
    </w:p>
    <w:sectPr w:rsidSect="009D6551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51"/>
    <w:rsid w:val="009D655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