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05-0312/82/2022</w:t>
      </w:r>
    </w:p>
    <w:p w:rsidR="00A77B3E"/>
    <w:p w:rsidR="00A77B3E">
      <w:r>
        <w:t>ПОСТАНОВЛЕНИЕ</w:t>
      </w:r>
    </w:p>
    <w:p w:rsidR="00A77B3E"/>
    <w:p w:rsidR="00A77B3E">
      <w:r>
        <w:t xml:space="preserve">«13»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АР Крым, гражданина Российской Федерации, водительское удостоверение серии ВАА №906445 выдано 22.03.2011 Симферопольским УГАИ ГУ МВС Украины в АРК, зарегистрированного и проживающего по адресу: адрес, </w:t>
      </w:r>
    </w:p>
    <w:p w:rsidR="00A77B3E"/>
    <w:p w:rsidR="00A77B3E">
      <w:r>
        <w:t>у с т а н о в и л:</w:t>
      </w:r>
    </w:p>
    <w:p w:rsidR="00A77B3E"/>
    <w:p w:rsidR="00A77B3E">
      <w:r>
        <w:t>13 ноября 2022 года в 14 часов 15 минут находясь по адресу: адрес, вблизи дома №98 фио, не имея государственной регистрации в качестве индивидуального предпринимателя, осуществлял предпринимательскую деятельность, а именно: продажу цветов.</w:t>
      </w:r>
    </w:p>
    <w:p w:rsidR="00A77B3E">
      <w:r>
        <w:t>В отношении фио 13.11.2022 полицейским ОППС ОМВД России по адрес сержантом полиции фио  составлен протокол 82 01 №120099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адрес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фактического проживания.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13 ноября 2022 года в 14 часов 15 минут находясь по адресу: адрес, вблизи дома №98, фио, не имея государственной регистрации в качестве индивидуального предпринимателя, осуществлял предпринимательскую деятельность, а именно: продажу арбузов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№120099 от 13.11.2022; письменным объяснением фио от 13.11.2022,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АР Крым, гражданина Российской Федерации, водительское удостоверение серии ВАА №906445 выдано 22.03.2011 Симферопольским УГАИ ГУ МВС Украины в АРК,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0410760300825003122214152.</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13.12.2022 № 05-0312/82/2022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