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5-83-22/2023</w:t>
      </w:r>
    </w:p>
    <w:p w:rsidR="00A77B3E">
      <w:r>
        <w:t>УИД 91MS0083-01-2023-000069-97</w:t>
      </w:r>
    </w:p>
    <w:p w:rsidR="00A77B3E"/>
    <w:p w:rsidR="00A77B3E">
      <w:r>
        <w:t>П о с т а н о в л е н и е</w:t>
      </w:r>
    </w:p>
    <w:p w:rsidR="00A77B3E"/>
    <w:p w:rsidR="00A77B3E">
      <w:r>
        <w:t>26 января 2023 года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фио, паспортные данные, гражданина РФ, паспортные данные, женатого, имеющего малолетнего ребенка паспортные данные, с средне-специальным образованием, работающего виноградарем в наименование организации адрес,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ст.20.10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по месту регистрации по адресу: адрес, в салоне принадлежащего ему автомобиля марки марка автомобиля НОМЕР,  осуществлял незаконное хранение патрона к оружию в количестве 1 шт, чем нарушил ст. 22 Федерального закона № 150-ФЗ «Об оружии» от дата, </w:t>
      </w:r>
    </w:p>
    <w:p w:rsidR="00A77B3E">
      <w:r>
        <w:t>п. 54 Правил оборота гражданского и служебного оружия и патронов к нему на адрес, утвержденных Постановлением Правительства РФ от дата, совершив административное правонарушение, предусмотренное ст.20.10 КоАП РФ.</w:t>
      </w:r>
    </w:p>
    <w:p w:rsidR="00A77B3E">
      <w:r>
        <w:t>фио в судебном заседании вину в совершении административного правонарушения признал полностью, пояснил, пояснил, что на работе в виноградниках нашел пистолет, в котором было несколько патронов, он забрал его с собой, после при перезарядке пистолета один патрон упал в салон его автомобиле и лежал там до его изъятия сотрудниками полиции, также пояснил, что он использовал пистолет и впоследствии потерял его.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8201 №123787 об административном правонарушении от дата (л.д.2); письменным объяснением фио (л.д.3); рапортом ст. дознавателя ОД ОМВД РФ по адрес (л.д.4); копией постановления о возбуждении уголовного (л.д.5); копией рапорта (л.д.6);  копией протокола осмотра места происшествия с фототаблицей к нему, согласно которому при проведении  осмотра по месту регистрации фио по адресу: адрес, </w:t>
      </w:r>
    </w:p>
    <w:p w:rsidR="00A77B3E">
      <w:r>
        <w:t>адрес, в принадлежащем ему автомобиле марки марка автомобиля г.р.з. А091ММ193 изъят 1 патрон (л.д.7-8, 9-13); копией уведомления в подозрении в совершении преступления (л.д.21); копией протокола допроса подозреваемого (л.д.22-26); копией постановления о назначении баллистическое судебной экспертизы (л.д.27); заключением эксперта №5/705 от дата, согласно которому 1 патрон изъятый в ходе проведения ОМП является пистолетным патроном травматического действия калибра 9 мм Р.А., изготовленным промышленным способом и предназначенным для использования в огнестрельном оружии ограниченного поражения: пистолетах «ГРОЗА-02», «ГРОЗА-03», «ГРОЗА-04», «ГРОЗА-05», «МР-78-9ТМ», револьверах Р1 «Наганыч», патрон для производства выстрелов пригоден (л.д.29-32); ответом отделения лицензионно-разрешительной работы по Белогорскому, Советскому и адрес, согласно которому фио на учете как владелец гладкоствольного, нарезного оружия, а также огнестрельного оружия ограниченного поражения не состоит, какие-либо разрешительные документы на приобретение гражданского оружия не выдавалось, иное оружие не имеет (л.д.33); постановлением о выделении материалов из уголовного дела (л.д.35); сведениями о ранее допущенных правонарушениях (л.д.37).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Примечания 3 к статье 20.10 КоАП РФ,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совершения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A77B3E">
      <w:r>
        <w:t>В силу части 1 статьи 22 Федерального закона от дата № 150-ФЗ «Об оружии»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>
      <w:r>
        <w:t>Аналогичные требования установлены пунктом 54 Правил оборота гражданского и служебного оружия и патронов к нему на адрес, утвержденных во исполнение указанного Закона постановлением Правительства Российской Федерации от дата № 814.</w:t>
      </w:r>
    </w:p>
    <w:p w:rsidR="00A77B3E">
      <w:r>
        <w:t>Как указано выше, из ответа отделения лицензионно-разрешительной работы по Белогорскому, Советскому и адрес, следует, что  фио на учете в отделении лицензионно-разрешительной работы по Белогорскому, Советскому и адрес как владелец гладкоствольного, нарезного оружия, а также огнестрельного оружия ограниченного поражения не состоит, какие-либо разрешительные документы на приобретение гражданского оружия не выдавалось, иное оружие не имеет (л.д.33).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20.10 КоАП РФ, как незаконное хранение патронов к оружию, если эти действия не содержат уголовно наказуемого деяния, вина в совершении данного правонарушения доказана.</w:t>
      </w:r>
    </w:p>
    <w:p w:rsidR="00A77B3E">
      <w:r>
        <w:t>Оружие, будучи техническим средством, 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ценностей. Таким образом, данное деяние характеризуется повышенной общественной опасностью, в связи с чем, оснований для признания совершенного административного правонарушения малозначительным в соответствии со ст. 2.9 КоАП РФ не имеется.</w:t>
      </w:r>
    </w:p>
    <w:p w:rsidR="00A77B3E">
      <w:r>
        <w:t>Каких-либо неустранимых сомнений по делу, которые должны быть истолкованы в пользу фио не установлено.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наличие малолетнего ребенка.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степени потенциальной опасности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обстоятельств совершения лицом административного правонарушения, считаю необходимым назначить фио административное наказание в виде административного ареста в пределах санкции ст. 20.10 КоАП РФ, поскольку иное наказание не приведет к достижению целей административного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В соответствии с п. 2 ч. 3 ст. 29.10 КоАП РФ, учитывая, что изъятый патрон в количестве 1 шт. был израсходован в ходе проведения экспериментальной стрельбы при проведении экспертизы, изъятая в ходе производства по делу 1 гильза патрона,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20.10 КоАП РФ, и назначить ему административное наказание в виде административного ареста сроком на 5 (пять) суток.</w:t>
      </w:r>
    </w:p>
    <w:p w:rsidR="00A77B3E">
      <w:r>
        <w:t xml:space="preserve">Изъятую в ходе производства по делу - 1 гильзу патрона, израсходованного при проведении исследования, хранящуюся в ОМВД России по адрес, квитанция №66/2022 от дата, - уничтожить. </w:t>
      </w:r>
    </w:p>
    <w:p w:rsidR="00A77B3E">
      <w:r>
        <w:t>Срок наказания фио исчислять с момента задержания.</w:t>
      </w:r>
    </w:p>
    <w:p w:rsidR="00A77B3E">
      <w:r>
        <w:t>Постановление подлежит немедленному исполнению.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