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5-83-171/2022</w:t>
      </w:r>
    </w:p>
    <w:p w:rsidR="00A77B3E">
      <w:r>
        <w:t>УИД 91MS0083-телефон-телефон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12 мая 2022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Сарапанюка Александра Александровича, паспортные данные мир Советского района, гражданина РФ, паспортные данные, разведенного, имеющего несовершеннолетнего ребенка паспортные данные, работающего по найму, с средним образованием, зарегистрированного и проживающего по адресу: адрес, </w:t>
      </w:r>
    </w:p>
    <w:p w:rsidR="00A77B3E">
      <w:r>
        <w:t>д. 41, 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установлено, что Сарапанюк А.А. являясь лицом, в отношении которого установлен административный надзор, не явился для регистрации в ОМВД России по Советскому району, чем повторно нарушил административное ограничение, возложенное на него решением Советского районного суда Республики Крым от дата, совершив административное правонарушение, предусмотренное ч. 3 ст. 19.24 КоАП РФ.</w:t>
      </w:r>
    </w:p>
    <w:p w:rsidR="00A77B3E">
      <w:r>
        <w:t>В судебном заседании Сарапанюк А.А. вину в совершении административного правонарушения признал полностью, подтвердил обстоятельства, изложенные в протоколе, также пояснил, что не явился дата на регистрацию в ОМВД, поскольку думал, что из-за праздника являться не надо.</w:t>
      </w:r>
    </w:p>
    <w:p w:rsidR="00A77B3E">
      <w:r>
        <w:t>Вина Сарапанюка А.А. в совершении административного правонарушения подтверждается материалами дела: протоколом об административном правонарушении 8201 №050686 от дата (л.д. 2); письменным объяснением Сарапанюка А.А. (л.д.3); справкой на физическое лицо (л.д.5); копией решения Советского районного суда Республики Крым от дата (л.д.6-8); справкой об освобождении (л.д.9); заключением о заведении дела административного надзора в отношении Сарапанюка А.А. (л.д.10); предупреждением (л.д.11); копией решения Советского районного суда Республики Крым от дата (л.д.12-14); графиком прибытия поднадзорного лица на регистрацию, согласно которому  Сарапанюку А.А. установлены дни явки – второй и четвертый понедельник каждого месяца с время часов до время часов (л.д.15); копией постановления ОМВД России по Советскому району от датателефон № 028045 о привлечении Сарапанюка А.А. к административной ответственности по ч. 1 ст. 19.24 КоАП РФ, постановление вступило в законную силу дата (л.д.16).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материалов дела, вступившим в законную силу решением Советского районного суда Республики Крым от дата по делу №2а-275/2011 Сарапанюку А.А установлен административный надзор сроком на дата, с административными ограничениями, в том числе являться один раз в месяц в орган внутренних дел по месту жительства или пребывания для регистрации в дни установленные ОВД (л.д.6-8).</w:t>
      </w:r>
    </w:p>
    <w:p w:rsidR="00A77B3E">
      <w:r>
        <w:t>Решением Советского районного суда Республики Крым от дата, вступившим в законную силу дата по делу №2а-149/2022 Сарапанюку А.А. продлен срок административного надзора на 6 месяцев с сохранением ранее установленных административных ограничений, а также добавлено административное ограничение в виде увеличения явки  на регистрацию с 1 раза в месяц до 2 раз в месяц в орган внутренних дел по месту жительства или пребывания для регистрации в дни установленные ОВД (л.д.12-14).</w:t>
      </w:r>
    </w:p>
    <w:p w:rsidR="00A77B3E">
      <w:r>
        <w:t>Согласно графику прибытия поднадзорного лица на регистрацию от дата, Сарапанюку А.А. установлены дни явки в ОМВД России по Советскому району – второй и четвертый понедельник каждого месяца с время часов до время часов, с графиком Сарапанюк А.А. ознакомлен лично дата (л.д.15).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Таким образом, действия Сарапанюка А.А.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Сарапанюка А.А. за совершенное правонарушение суд признает признание вины и нахождение на иждивении несовершеннолетнего ребенка.</w:t>
      </w:r>
    </w:p>
    <w:p w:rsidR="00A77B3E">
      <w:r>
        <w:t>Согласно со ст. 4.3 КоАП РФ, обстоятельств отягчающих ответственность Сарапанюка А.А. за совершенное правонарушение судом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Сарапанюком А.А.. новых правонарушений считаю необходимым назначить Сарапанюку А.А.. административное наказание в виде обязательных работ в пределах санкции 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Сарапанюка Александра Александровича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/>
    <w:p w:rsidR="00A77B3E"/>
    <w:p w:rsidR="00A77B3E">
      <w:r>
        <w:t>Мировой судья                                                                               О.В. Грязнова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