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4FE8">
      <w:pPr>
        <w:jc w:val="right"/>
      </w:pPr>
      <w:r>
        <w:t>Дело № 5-83-283/2022</w:t>
      </w:r>
    </w:p>
    <w:p w:rsidR="00A77B3E" w:rsidP="00CF4FE8">
      <w:pPr>
        <w:jc w:val="right"/>
      </w:pPr>
      <w:r>
        <w:t>УИД 91MS0083-01-2022-000787-61</w:t>
      </w:r>
    </w:p>
    <w:p w:rsidR="00A77B3E"/>
    <w:p w:rsidR="00A77B3E" w:rsidP="00CF4FE8">
      <w:pPr>
        <w:jc w:val="center"/>
      </w:pPr>
      <w:r>
        <w:t>П о с т а н о в л е н и е</w:t>
      </w:r>
    </w:p>
    <w:p w:rsidR="00A77B3E"/>
    <w:p w:rsidR="00A77B3E" w:rsidP="00CF4FE8">
      <w:pPr>
        <w:jc w:val="both"/>
      </w:pPr>
      <w:r>
        <w:t>20 сентября 2022 года                                                    пгт. Советский</w:t>
      </w:r>
    </w:p>
    <w:p w:rsidR="00A77B3E" w:rsidP="00CF4FE8">
      <w:pPr>
        <w:jc w:val="both"/>
      </w:pPr>
      <w:r>
        <w:t>И.о</w:t>
      </w:r>
      <w:r>
        <w:t xml:space="preserve">. мирового судьи судебного участка №83 Советского судебного района (Советский </w:t>
      </w:r>
      <w:r>
        <w:t>муниципальный район) Республики Крым 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</w:t>
      </w:r>
      <w:r>
        <w:t xml:space="preserve">ии индивидуального предпринимателя </w:t>
      </w:r>
      <w:r>
        <w:t>Шашенко</w:t>
      </w:r>
      <w:r>
        <w:t xml:space="preserve"> Натальи Алексеевны, паспортные данные, гражданки РФ, паспортные данные, зарегистрированной и проживающей по адресу: адрес, о привлечении к административной ответственности за совершение административного правонару</w:t>
      </w:r>
      <w:r>
        <w:t>шения, предусмотренного ст.15.32 КоАП РФ,</w:t>
      </w:r>
    </w:p>
    <w:p w:rsidR="00A77B3E"/>
    <w:p w:rsidR="00A77B3E" w:rsidP="00CF4FE8">
      <w:pPr>
        <w:jc w:val="center"/>
      </w:pPr>
      <w:r>
        <w:t>У С Т А Н О В И Л</w:t>
      </w:r>
    </w:p>
    <w:p w:rsidR="00A77B3E"/>
    <w:p w:rsidR="00A77B3E" w:rsidP="00CF4FE8">
      <w:pPr>
        <w:jc w:val="both"/>
      </w:pPr>
      <w:r>
        <w:t>Шашенко</w:t>
      </w:r>
      <w:r>
        <w:t xml:space="preserve"> Н.А., являясь индивидуальным предпринимателем, осуществляющей свою деятельность по адресу: адрес, будучи обязанной не позднее 30 календарных дней со дня заключения трудового договора с п</w:t>
      </w:r>
      <w:r>
        <w:t>ервым из нанимаемых работников предоставить в исполнительные органы страховщика заявление о регистрации в качестве страхователя в нарушение ст. 6 Федерального закона от дата №125-ФЗ «Об обязательном социальном страховании от несчастных случаев на производс</w:t>
      </w:r>
      <w:r>
        <w:t>тве и профессиональных заболеваний», заключив трудовой договор с первым из нанимаемых работников дата, представила заявление о регистрации в качестве страхователя дата.</w:t>
      </w:r>
    </w:p>
    <w:p w:rsidR="00A77B3E" w:rsidP="00CF4FE8">
      <w:pPr>
        <w:jc w:val="both"/>
      </w:pPr>
      <w:r>
        <w:t xml:space="preserve">В судебное заседание </w:t>
      </w:r>
      <w:r>
        <w:t>Шашенко</w:t>
      </w:r>
      <w:r>
        <w:t xml:space="preserve"> Н.А. не явилась, о месте и времени рассмотрения дела уведо</w:t>
      </w:r>
      <w:r>
        <w:t>млена надлежащим образом, ходатайств, в том числе об отложении рассмотрения дела в порядке ст.24.4 КоАП РФ не заявила, ее явка судом обязательной не признана, в связи с чем, на основании ч.2 ст.25.1 КоАП РФ считаю возможным рассмотреть дело в её отсутствие</w:t>
      </w:r>
      <w:r>
        <w:t>.</w:t>
      </w:r>
    </w:p>
    <w:p w:rsidR="00A77B3E" w:rsidP="00CF4FE8">
      <w:pPr>
        <w:jc w:val="both"/>
      </w:pPr>
      <w:r>
        <w:t xml:space="preserve">Исследовав материалы дела, прихожу к следующим выводам. </w:t>
      </w:r>
    </w:p>
    <w:p w:rsidR="00A77B3E" w:rsidP="00CF4FE8">
      <w:pPr>
        <w:jc w:val="both"/>
      </w:pPr>
      <w:r>
        <w:t>В соответствии со подп. 3 п. 1 ст. 6 Федерального закона от дата №125-ФЗ (ред. от дата) «Об обязательном социальном страховании от несчастных случаев на производстве и профессиональных заболеваний»</w:t>
      </w:r>
      <w:r>
        <w:t xml:space="preserve"> регистрация страхователей осуществляется в территориальных органах страховщика страхователей - физических лиц, заключивших трудовой договор с работником, за исключением страхователей, применяющих специальный налоговый режим «Автоматизированная упрощенная </w:t>
      </w:r>
      <w:r>
        <w:t>система налогообложения»,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A77B3E" w:rsidP="00CF4FE8">
      <w:pPr>
        <w:jc w:val="both"/>
      </w:pPr>
      <w:r>
        <w:t>В силу п</w:t>
      </w:r>
      <w:r>
        <w:t xml:space="preserve">. 1 ст. 26.28 Федерального закона от дата №125-ФЗ (ред. от дата) «Об обязательном социальном страховании от несчастных случаев на производстве и профессиональных заболеваний» нарушение установленного ст. 6 настоящего </w:t>
      </w:r>
      <w:r>
        <w:t>Федерального закона срока регистрации в</w:t>
      </w:r>
      <w:r>
        <w:t xml:space="preserve"> качестве страхователя у страховщика влечет взыскание штрафа в размере сумма.</w:t>
      </w:r>
    </w:p>
    <w:p w:rsidR="00A77B3E" w:rsidP="00CF4FE8">
      <w:pPr>
        <w:jc w:val="both"/>
      </w:pPr>
      <w:r>
        <w:t>Согласно п. 1 ст. 26.19 Федерального закона от дата №125-ФЗ (ред. от дата) «Об обязательном социальном страховании от несчастных случаев на производстве и профессиональных заболе</w:t>
      </w:r>
      <w:r>
        <w:t>ваний» в случае выявления нарушений в ходе проведения камеральной проверки не позднее чем в течение десяти рабочих дней после дня истечения срока для проведения камеральной проверки, установленного п. 2 ст. 26.15 настоящего Федерального закона, должностным</w:t>
      </w:r>
      <w:r>
        <w:t>и лицами территориального органа страховщика, проводившими проверку, должен быть составлен акт проверки по форме и в соответствии с требованиями к составлению акта камеральной проверки, которые установлены страховщиком по согласованию с федеральным органом</w:t>
      </w:r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</w:t>
      </w:r>
    </w:p>
    <w:p w:rsidR="00A77B3E" w:rsidP="00CF4FE8">
      <w:pPr>
        <w:jc w:val="both"/>
      </w:pPr>
      <w:r>
        <w:t>Положениями ст. 26.20 Федерального закона от дата №125-ФЗ (ред. от дата) «Об обязательном социальном</w:t>
      </w:r>
      <w:r>
        <w:t xml:space="preserve"> страховании от несчастных случаев на производстве и профессиональных заболеваний» установлено, что акт проверки и другие материалы проверки, в ходе которой были выявлены нарушения законодательства Российской Федерации об обязательном социальном страховани</w:t>
      </w:r>
      <w:r>
        <w:t xml:space="preserve">и от несчастных случаев на производстве и профессиональных заболеваний, а также представленные проверяемым лицом (его уполномоченным представителем) письменные возражения по указанному акту должны быть рассмотрены руководителем (заместителем руководителя) </w:t>
      </w:r>
      <w:r>
        <w:t xml:space="preserve">территориального органа страховщика, проводившего проверку, и решение по ним должно быть принято в течение десяти рабочих дней со дня истечения срока, указанного в пункте 5 статьи 26.19 настоящего Федерального закона. Указанный срок может быть продлен, но </w:t>
      </w:r>
      <w:r>
        <w:t>не более чем на один месяц.</w:t>
      </w:r>
    </w:p>
    <w:p w:rsidR="00A77B3E" w:rsidP="00CF4FE8">
      <w:pPr>
        <w:jc w:val="both"/>
      </w:pPr>
      <w:r>
        <w:t>Согласно п. 2 ст. 26.20 Федерального закона от дата №125-ФЗ (ред. от дата) «Об обязательном социальном страховании от несчастных случаев на производстве и профессиональных заболеваний» руководитель (заместитель руководителя) тер</w:t>
      </w:r>
      <w:r>
        <w:t>риториального органа страховщика извещает о времени и месте рассмотрения материалов проверки лицо, в отношении которого проводилась эта проверка.</w:t>
      </w:r>
    </w:p>
    <w:p w:rsidR="00A77B3E" w:rsidP="00CF4FE8">
      <w:pPr>
        <w:jc w:val="both"/>
      </w:pPr>
      <w:r>
        <w:t>Из п. 8 ст. 26.20 Федерального закона от дата №125-ФЗ (ред. от дата) «Об обязательном социальном страховании о</w:t>
      </w:r>
      <w:r>
        <w:t>т несчастных случаев на производстве и профессиональных заболеваний» усматривается, что по результатам рассмотрения материалов проверки руководитель (заместитель руководителя) территориального органа страховщика по форме, утверждаемой страховщиком по согла</w:t>
      </w:r>
      <w:r>
        <w:t>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 выносит решение: 1) о привлечении к ответственности за совершение правон</w:t>
      </w:r>
      <w:r>
        <w:t>арушения; 2) об отказе в привлечении к ответственности за совершение правонарушения; 3) об отмене решения о назначении и выплате обеспечения по страхованию; 4) о возмещении излишне понесенных расходов.</w:t>
      </w:r>
    </w:p>
    <w:p w:rsidR="00A77B3E" w:rsidP="00CF4FE8">
      <w:pPr>
        <w:jc w:val="both"/>
      </w:pPr>
      <w:r>
        <w:t>Согласно п. 14 ст. 26.20 Федерального закона от дата №</w:t>
      </w:r>
      <w:r>
        <w:t xml:space="preserve">125-ФЗ (ред. от дата) «Об обязательном социальном страховании от несчастных случаев на производстве и </w:t>
      </w:r>
      <w:r>
        <w:t xml:space="preserve">профессиональных заболеваний» на основании вступивших в силу решения о привлечении к ответственности за совершение правонарушения или решения об отказе в </w:t>
      </w:r>
      <w:r>
        <w:t>привлечении к ответственности за совершение правонарушения лицу, в отношении которого вынесено соответствующее решение, направляется в порядке, установленном статьей 26.9 настоящего Федерального закона, требование об уплате недоимки по страховым взносам, п</w:t>
      </w:r>
      <w:r>
        <w:t xml:space="preserve">еней, а также штрафа в случае привлечения этого лица к ответственности за совершение правонарушения. </w:t>
      </w:r>
    </w:p>
    <w:p w:rsidR="00A77B3E" w:rsidP="00CF4FE8">
      <w:pPr>
        <w:jc w:val="both"/>
      </w:pPr>
      <w:r>
        <w:t xml:space="preserve">Из материалов дела усматривается Филиалом №11 Государственного учреждения – регионального отделения наименование </w:t>
      </w:r>
      <w:r>
        <w:t>организациист</w:t>
      </w:r>
      <w:r>
        <w:t xml:space="preserve">. 26.28 Федерального закона </w:t>
      </w:r>
      <w:r>
        <w:t xml:space="preserve">наименование </w:t>
      </w:r>
      <w:r>
        <w:t>организациисумма</w:t>
      </w:r>
      <w:r>
        <w:t xml:space="preserve"> Решение вступило в законную силу.</w:t>
      </w:r>
    </w:p>
    <w:p w:rsidR="00A77B3E" w:rsidP="00CF4FE8">
      <w:pPr>
        <w:jc w:val="both"/>
      </w:pPr>
      <w:r>
        <w:t>Согласно ст. 15.32 КоАП РФ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</w:t>
      </w:r>
      <w:r>
        <w:t>бюджетных фондов влечет наложение административного штрафа на должностных лиц в размере от пятисот до сумма прописью.</w:t>
      </w:r>
    </w:p>
    <w:p w:rsidR="00A77B3E" w:rsidP="00CF4FE8">
      <w:pPr>
        <w:jc w:val="both"/>
      </w:pPr>
      <w:r>
        <w:t>В силу ч. 5 ст. 4.1 КоАП РФ никто не может нести административную ответственность дважды за одно и то же административное правонарушение.</w:t>
      </w:r>
    </w:p>
    <w:p w:rsidR="00A77B3E" w:rsidP="00CF4FE8">
      <w:pPr>
        <w:jc w:val="both"/>
      </w:pPr>
      <w:r>
        <w:t>Обеспечивая соблюдение этого правила, данный Кодекс в п.7 ч.1 ст. 24.5 КоАП РФ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</w:t>
      </w:r>
      <w:r>
        <w:t>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</w:t>
      </w:r>
      <w:r>
        <w:t>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A77B3E" w:rsidP="00CF4FE8">
      <w:pPr>
        <w:jc w:val="both"/>
      </w:pPr>
      <w:r>
        <w:t xml:space="preserve">Конституционным судом РФ в постановлении от дата №8-П «По делу о проверке </w:t>
      </w:r>
      <w:r>
        <w:t xml:space="preserve">конституционности статьи 15.33.2 Кодекса Российской Федерации об административных правонарушениях в связи с жалобой гражданки </w:t>
      </w:r>
      <w:r>
        <w:t>фио</w:t>
      </w:r>
      <w:r>
        <w:t>»  указано, что не допускается привлекать к административной ответственности как должностных лиц граждан, осуществляющих предпр</w:t>
      </w:r>
      <w:r>
        <w:t xml:space="preserve">инимательскую деятельность без образования юридического лица, ранее привлеченных в связи с теми же обстоятельствами за то же правонарушение деяние к ответственности, установленной Федеральным законом. </w:t>
      </w:r>
    </w:p>
    <w:p w:rsidR="00A77B3E" w:rsidP="00CF4FE8">
      <w:pPr>
        <w:jc w:val="both"/>
      </w:pPr>
      <w:r>
        <w:t xml:space="preserve">Таким образом, учитывая, что наименование организации </w:t>
      </w:r>
      <w:r>
        <w:t>ранее привлечена к административной ответственности по ст. 26.28 Федерального закона от дата №125-ФЗ (ред. от дата) «Об обязательном социальном страховании от несчастных случаев на производстве и профессиональных заболеваний» за нарушение срока регистрации</w:t>
      </w:r>
      <w:r>
        <w:t xml:space="preserve"> в качестве страхователя к штрафу в размере сумма, повторное его привлечение к административной ответственности по ст. 15.32 КоАП РФ за то же нарушение и в связи с теми же обстоятельствами, исключается в силу  ч. 5 ст. 4.1 КоАП РФ. </w:t>
      </w:r>
    </w:p>
    <w:p w:rsidR="00A77B3E" w:rsidP="00CF4FE8">
      <w:pPr>
        <w:jc w:val="both"/>
      </w:pPr>
      <w:r>
        <w:t>На основании изложенног</w:t>
      </w:r>
      <w:r>
        <w:t>о, руководствуясь ст. ст. 24.5 – 29.11 КоАП РФ, мировой судья</w:t>
      </w:r>
    </w:p>
    <w:p w:rsidR="00A77B3E" w:rsidP="00CF4FE8">
      <w:pPr>
        <w:jc w:val="both"/>
      </w:pPr>
    </w:p>
    <w:p w:rsidR="00A77B3E" w:rsidP="00CF4FE8">
      <w:pPr>
        <w:jc w:val="center"/>
      </w:pPr>
      <w:r>
        <w:t xml:space="preserve">П О С Т А Н О В </w:t>
      </w:r>
      <w:r>
        <w:t>И Л:</w:t>
      </w:r>
    </w:p>
    <w:p w:rsidR="00A77B3E" w:rsidP="00CF4FE8">
      <w:pPr>
        <w:jc w:val="both"/>
      </w:pPr>
    </w:p>
    <w:p w:rsidR="00A77B3E" w:rsidP="00CF4FE8">
      <w:pPr>
        <w:jc w:val="both"/>
      </w:pPr>
      <w:r>
        <w:t xml:space="preserve">производство по делу об административном правонарушении предусмотренном ст. 15.32 КоАП РФ в отношении индивидуального предпринимателя </w:t>
      </w:r>
      <w:r>
        <w:t>Шашенко</w:t>
      </w:r>
      <w:r>
        <w:t xml:space="preserve"> Натальи Алексеевны прекратить на основании п. 7 ч. 1 ст. 24.5 КоАП РФ. </w:t>
      </w:r>
    </w:p>
    <w:p w:rsidR="00A77B3E" w:rsidP="00CF4FE8">
      <w:pPr>
        <w:jc w:val="both"/>
      </w:pPr>
      <w:r>
        <w:t>Постановление может быть обжаловано в Сове</w:t>
      </w:r>
      <w:r>
        <w:t>тский районный суд адрес в течение десяти суток со дня вручения или получения копии постановления через мирового судью судебного участка № 83 Советского судебного района (адрес) адрес.</w:t>
      </w:r>
    </w:p>
    <w:p w:rsidR="00A77B3E" w:rsidP="00CF4FE8">
      <w:pPr>
        <w:jc w:val="both"/>
      </w:pPr>
    </w:p>
    <w:p w:rsidR="00A77B3E" w:rsidP="00CF4FE8">
      <w:pPr>
        <w:jc w:val="both"/>
      </w:pPr>
      <w:r>
        <w:t>И.о</w:t>
      </w:r>
      <w:r>
        <w:t xml:space="preserve">. мирового судьи: </w:t>
      </w:r>
    </w:p>
    <w:p w:rsidR="00A77B3E" w:rsidP="00CF4FE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E8"/>
    <w:rsid w:val="00A77B3E"/>
    <w:rsid w:val="00CF4F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