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45EC">
      <w:pPr>
        <w:jc w:val="right"/>
      </w:pPr>
      <w:r>
        <w:t>Дело № 5-84-19/2021</w:t>
      </w:r>
    </w:p>
    <w:p w:rsidR="00A77B3E" w:rsidP="00B445EC">
      <w:pPr>
        <w:jc w:val="right"/>
      </w:pPr>
      <w:r>
        <w:t>УИД-91MS0084-01-2021-000017-71</w:t>
      </w:r>
    </w:p>
    <w:p w:rsidR="00A77B3E"/>
    <w:p w:rsidR="00A77B3E" w:rsidP="00B445EC">
      <w:pPr>
        <w:jc w:val="center"/>
      </w:pPr>
      <w:r>
        <w:t>ПОСТАНОВЛЕНИЕ</w:t>
      </w:r>
    </w:p>
    <w:p w:rsidR="00A77B3E" w:rsidP="00B445EC">
      <w:pPr>
        <w:jc w:val="center"/>
      </w:pPr>
      <w:r>
        <w:t>о назначении административного наказания</w:t>
      </w:r>
    </w:p>
    <w:p w:rsidR="00A77B3E"/>
    <w:p w:rsidR="00A77B3E" w:rsidP="00B445EC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14 января 2021 года</w:t>
      </w:r>
    </w:p>
    <w:p w:rsidR="00A77B3E" w:rsidP="00B445EC">
      <w:pPr>
        <w:jc w:val="both"/>
      </w:pPr>
    </w:p>
    <w:p w:rsidR="00A77B3E" w:rsidP="00B445E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административном правонарушении – </w:t>
      </w:r>
      <w:r>
        <w:t>Трипутина</w:t>
      </w:r>
      <w:r>
        <w:t xml:space="preserve"> И.В., рассмотрев</w:t>
      </w:r>
      <w:r>
        <w:t xml:space="preserve"> </w:t>
      </w:r>
      <w:r>
        <w:br/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1А) дело об административном правонарушении, поступившее из ОМВД России </w:t>
      </w:r>
    </w:p>
    <w:p w:rsidR="00A77B3E" w:rsidP="00B445EC">
      <w:pPr>
        <w:jc w:val="both"/>
      </w:pPr>
      <w:r>
        <w:t>по Советскому району, в отношении:</w:t>
      </w:r>
    </w:p>
    <w:p w:rsidR="00B445EC" w:rsidP="00B445EC">
      <w:pPr>
        <w:ind w:firstLine="720"/>
        <w:jc w:val="both"/>
      </w:pPr>
      <w:r>
        <w:t>Трипутина</w:t>
      </w:r>
      <w:r>
        <w:t xml:space="preserve"> И.В. (персональные данные),</w:t>
      </w:r>
    </w:p>
    <w:p w:rsidR="00A77B3E" w:rsidP="00B445EC">
      <w:pPr>
        <w:ind w:firstLine="720"/>
        <w:jc w:val="both"/>
      </w:pPr>
      <w:r>
        <w:t xml:space="preserve">по </w:t>
      </w:r>
      <w:r>
        <w:t>ч</w:t>
      </w:r>
      <w:r>
        <w:t>. 6 ст. 20.8 Кодекса Российской Федерации об а</w:t>
      </w:r>
      <w:r>
        <w:t xml:space="preserve">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445EC">
      <w:pPr>
        <w:jc w:val="center"/>
      </w:pPr>
      <w:r>
        <w:t>установил:</w:t>
      </w:r>
    </w:p>
    <w:p w:rsidR="00A77B3E"/>
    <w:p w:rsidR="00A77B3E" w:rsidP="00B445EC">
      <w:pPr>
        <w:ind w:firstLine="720"/>
        <w:jc w:val="both"/>
      </w:pPr>
      <w:r>
        <w:t>Трипутин</w:t>
      </w:r>
      <w:r>
        <w:t xml:space="preserve"> И.В. дата </w:t>
      </w:r>
      <w:r>
        <w:t>в</w:t>
      </w:r>
      <w:r>
        <w:t xml:space="preserve"> время по месту своего жительства по адресу: адрес, </w:t>
      </w:r>
      <w:r>
        <w:t xml:space="preserve">адрес, в нарушение ст. 22 Федерального закона от 13.12.1996 </w:t>
      </w:r>
      <w:r>
        <w:t>№ 150-ФЗ "Об оружии" и п</w:t>
      </w:r>
      <w:r>
        <w:t xml:space="preserve">. 54 "Правил оборота гражданского и служебного оружия и патронов к нему на территории Российской Федерации", утвержденных Постановлением Правительства РФ от 21.07.1998 № 814 "О мерах </w:t>
      </w:r>
      <w:r>
        <w:t>по регулированию оборота гражданского и служебного оружия и патронов к н</w:t>
      </w:r>
      <w:r>
        <w:t>ему на территории Российской Федерации", незаконно хранил огнестрельное гладкоствольное длинноствольное оружие марка</w:t>
      </w:r>
      <w:r>
        <w:t xml:space="preserve"> калибра, №</w:t>
      </w:r>
      <w:r>
        <w:t>, дата</w:t>
      </w:r>
      <w:r>
        <w:t xml:space="preserve"> года выпуска, то есть совершил административное правонарушение, предусмотренное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B445EC">
      <w:pPr>
        <w:ind w:firstLine="720"/>
        <w:jc w:val="both"/>
      </w:pPr>
      <w:r>
        <w:t>По данно</w:t>
      </w:r>
      <w:r>
        <w:t xml:space="preserve">му факту в отношении </w:t>
      </w:r>
      <w:r>
        <w:t>Трипутина</w:t>
      </w:r>
      <w:r>
        <w:t xml:space="preserve"> И.В. дата </w:t>
      </w:r>
      <w:r>
        <w:t xml:space="preserve">УУП ОУУП и ПДН ОМВД России </w:t>
      </w:r>
      <w:r>
        <w:br/>
      </w:r>
      <w:r>
        <w:t xml:space="preserve">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</w:t>
      </w:r>
      <w:r>
        <w:t>ч</w:t>
      </w:r>
      <w:r>
        <w:t xml:space="preserve">. 6 ст. 20.8 </w:t>
      </w:r>
      <w:r>
        <w:t>КоАП</w:t>
      </w:r>
      <w:r>
        <w:t xml:space="preserve"> РФ. </w:t>
      </w:r>
    </w:p>
    <w:p w:rsidR="00A77B3E" w:rsidP="00B445EC">
      <w:pPr>
        <w:ind w:firstLine="720"/>
        <w:jc w:val="both"/>
      </w:pPr>
      <w:r>
        <w:t xml:space="preserve">Перед началом судебного </w:t>
      </w:r>
      <w:r>
        <w:t xml:space="preserve">разбирательства суд разъяснил </w:t>
      </w:r>
      <w:r>
        <w:t>Трипутину</w:t>
      </w:r>
      <w:r>
        <w:t xml:space="preserve"> И.В.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B445EC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B445EC">
      <w:pPr>
        <w:ind w:firstLine="720"/>
        <w:jc w:val="both"/>
      </w:pPr>
      <w:r>
        <w:t>Трипутин</w:t>
      </w:r>
      <w:r>
        <w:t xml:space="preserve"> И.В. в суде пояснил, что копию протокола об административном правонар</w:t>
      </w:r>
      <w:r>
        <w:t>ушении по данному делу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не обращался за продлением с</w:t>
      </w:r>
      <w:r>
        <w:t xml:space="preserve">рока действия разрешения </w:t>
      </w:r>
      <w:r>
        <w:br/>
      </w:r>
      <w:r>
        <w:t>на хранение и ношение оружия в связи с тяжелым материальным положением.</w:t>
      </w:r>
    </w:p>
    <w:p w:rsidR="00A77B3E" w:rsidP="00B445EC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Трипутина</w:t>
      </w:r>
      <w:r>
        <w:t xml:space="preserve"> И.В., заслушав пояснения </w:t>
      </w:r>
      <w:r>
        <w:t>Трипутина</w:t>
      </w:r>
      <w:r>
        <w:t xml:space="preserve"> И.В., исследовав письменные материалы дела об адм</w:t>
      </w:r>
      <w:r>
        <w:t xml:space="preserve">инистративном правонарушении и оценив доказательства по делу, суд приходит к следующему. </w:t>
      </w:r>
    </w:p>
    <w:p w:rsidR="00A77B3E" w:rsidP="00B445EC">
      <w:pPr>
        <w:ind w:firstLine="720"/>
        <w:jc w:val="both"/>
      </w:pPr>
      <w:r>
        <w:t xml:space="preserve">Правоотношения, возникающие при обороте гражданского, служебного, </w:t>
      </w:r>
      <w:r>
        <w:t xml:space="preserve">а также боевого ручного стрелкового и холодного оружия на территории Российской Федерации, регулируются Федеральным законом от 13.12.1996 </w:t>
      </w:r>
      <w:r>
        <w:t>№ 150-ФЗ "Об оружии" (далее по тексту – Закон № 150-ФЗ).</w:t>
      </w:r>
    </w:p>
    <w:p w:rsidR="00A77B3E" w:rsidP="00B445EC">
      <w:pPr>
        <w:ind w:firstLine="720"/>
        <w:jc w:val="both"/>
      </w:pPr>
      <w:r>
        <w:t>Согласно ст. 3 Закона № 150-ФЗ к гражданскому оружию относит</w:t>
      </w:r>
      <w:r>
        <w:t xml:space="preserve">ся оружие, предназначенное для использования гражданами Российской Федерации в целях самообороны, для занятий спортом </w:t>
      </w:r>
      <w:r>
        <w:br/>
      </w:r>
      <w:r>
        <w:t xml:space="preserve">и охоты, а также в культурных </w:t>
      </w:r>
      <w:r>
        <w:t xml:space="preserve">и образовательных целях. Гражданское оружие подразделяется на: </w:t>
      </w:r>
      <w:r>
        <w:br/>
      </w:r>
      <w:r>
        <w:t>1) оружие самообороны; 2) спортивное оружие;</w:t>
      </w:r>
      <w:r>
        <w:t xml:space="preserve"> 3) охотничье оружие; 4) сигнальное оружие; </w:t>
      </w:r>
      <w:r>
        <w:br/>
      </w:r>
      <w:r>
        <w:t xml:space="preserve">5) холодное клинковое оружие, предназначенное для ношения с казачьей формой, а также </w:t>
      </w:r>
      <w:r>
        <w:br/>
      </w:r>
      <w:r>
        <w:t>с национальными костюмами народов Российской Федерации, атрибутика которых определяется Правительством Российской Федерации; 6)</w:t>
      </w:r>
      <w:r>
        <w:t xml:space="preserve"> оружие, используемое в культурных и образовательных целях.</w:t>
      </w:r>
    </w:p>
    <w:p w:rsidR="00A77B3E" w:rsidP="00B445EC">
      <w:pPr>
        <w:ind w:firstLine="720"/>
        <w:jc w:val="both"/>
      </w:pPr>
      <w:r>
        <w:t xml:space="preserve">В соответствии со ст. 22 Закона № 150-ФЗ хранение гражданского </w:t>
      </w:r>
      <w:r>
        <w:t xml:space="preserve">и служебного оружия </w:t>
      </w:r>
      <w:r>
        <w:br/>
      </w:r>
      <w:r>
        <w:t xml:space="preserve">и патронов к нему осуществляется юридическими лицами </w:t>
      </w:r>
      <w:r>
        <w:t xml:space="preserve">и гражданами, получившими </w:t>
      </w:r>
      <w:r>
        <w:br/>
      </w:r>
      <w:r>
        <w:t>в федеральном органе исполнитель</w:t>
      </w:r>
      <w:r>
        <w:t>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B445EC">
      <w:pPr>
        <w:ind w:firstLine="720"/>
        <w:jc w:val="both"/>
      </w:pPr>
      <w:r>
        <w:t xml:space="preserve">Согласно п. 54 "Правил оборота гражданского и служебного оружия </w:t>
      </w:r>
      <w:r>
        <w:t xml:space="preserve">и патронов к нему </w:t>
      </w:r>
      <w:r>
        <w:br/>
      </w:r>
      <w:r>
        <w:t xml:space="preserve">на территории Российской Федерации", </w:t>
      </w:r>
      <w:r>
        <w:t xml:space="preserve">утвержденных Постановлением Правительства РФ </w:t>
      </w:r>
      <w:r>
        <w:br/>
      </w:r>
      <w:r>
        <w:t xml:space="preserve">от 21.07.1998 № 814 "О мерах </w:t>
      </w:r>
      <w:r>
        <w:t xml:space="preserve">по регулированию оборота гражданского и служебного оружия </w:t>
      </w:r>
      <w:r>
        <w:br/>
      </w:r>
      <w:r>
        <w:t xml:space="preserve">и патронов </w:t>
      </w:r>
      <w:r>
        <w:t>к нему на территории Российской Федерации" хранение оружия и патронов разрешается юридическим и физическим лица</w:t>
      </w:r>
      <w:r>
        <w:t>м, получившим в Федеральной службе войск национальной гвардии Российской Федерации или</w:t>
      </w:r>
      <w:r>
        <w:t xml:space="preserve"> ее территориальных </w:t>
      </w:r>
      <w:r>
        <w:t>органах</w:t>
      </w:r>
      <w:r>
        <w:t xml:space="preserve">, разрешения на хранение, или хранение </w:t>
      </w:r>
      <w:r>
        <w:br/>
      </w:r>
      <w:r>
        <w:t>и использование, или хранение и ношение оружия.</w:t>
      </w:r>
    </w:p>
    <w:p w:rsidR="00A77B3E" w:rsidP="00B445EC">
      <w:pPr>
        <w:ind w:firstLine="720"/>
        <w:jc w:val="both"/>
      </w:pPr>
      <w:r>
        <w:t>Статьей 13 Закона № 150-ФЗ предусмотрено, что гражданин</w:t>
      </w:r>
      <w:r>
        <w:t xml:space="preserve">у Российской Федерации федеральным органом исполнительной власти, уполномоченным </w:t>
      </w:r>
      <w:r>
        <w:t>в сфере оборота оружия, или его территориальным органом по месту жительства при регистрации, в частности, огнестрельного длинноствольного оружия выдается разрешение на его хр</w:t>
      </w:r>
      <w:r>
        <w:t xml:space="preserve">анение и ношение сроком на пять лет </w:t>
      </w:r>
      <w:r>
        <w:br/>
      </w:r>
      <w:r>
        <w:t>на основании документа, подтверждающего законность приобретения соответствующего оружия.</w:t>
      </w:r>
    </w:p>
    <w:p w:rsidR="00A77B3E" w:rsidP="00B445EC">
      <w:pPr>
        <w:ind w:firstLine="720"/>
        <w:jc w:val="both"/>
      </w:pPr>
      <w:r>
        <w:t>При этом в соответствии с требованиями указанной нормы граждане Российской Федерации, являющиеся владельцами гражданского огнестрел</w:t>
      </w:r>
      <w:r>
        <w:t xml:space="preserve">ьного оружия,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</w:t>
      </w:r>
      <w:r>
        <w:t>оружия, или его территориальный орган медицинское заключение об отсутствии медицинских противопоказаний</w:t>
      </w:r>
      <w:r>
        <w:t xml:space="preserve"> </w:t>
      </w:r>
      <w:r>
        <w:t xml:space="preserve">к владению оружием и медицинское заключение </w:t>
      </w:r>
      <w:r>
        <w:br/>
      </w:r>
      <w:r>
        <w:t>об отсутствии в организме человека наркотических средств, психотропных веществ и их метаболитов, полученное</w:t>
      </w:r>
      <w:r>
        <w:t xml:space="preserve"> после прохождения химико-токсикологических исследований наличия </w:t>
      </w:r>
      <w:r>
        <w:br/>
      </w:r>
      <w:r>
        <w:t xml:space="preserve">в организме человека наркотических средств, психотропных веществ </w:t>
      </w:r>
      <w:r>
        <w:t>и их метаболитов.</w:t>
      </w:r>
    </w:p>
    <w:p w:rsidR="00A77B3E" w:rsidP="00B445EC">
      <w:pPr>
        <w:ind w:firstLine="720"/>
        <w:jc w:val="both"/>
      </w:pPr>
      <w:r>
        <w:t xml:space="preserve">В силу п. 67 Инструкции по организации работы органов внутренних дел </w:t>
      </w:r>
      <w:r>
        <w:t xml:space="preserve">по контролю </w:t>
      </w:r>
      <w:r>
        <w:br/>
      </w:r>
      <w:r>
        <w:t xml:space="preserve">за оборотом гражданского </w:t>
      </w:r>
      <w:r>
        <w:t xml:space="preserve">и служебного оружия и патронов </w:t>
      </w:r>
      <w:r>
        <w:t xml:space="preserve">к нему на территории Российской Федерации, утвержденной Приказом МВД России от 12 апреля 1999 года № 288, не </w:t>
      </w:r>
      <w:r>
        <w:t>позднее</w:t>
      </w:r>
      <w:r>
        <w:t xml:space="preserve"> чем </w:t>
      </w:r>
      <w:r>
        <w:br/>
      </w:r>
      <w:r>
        <w:t xml:space="preserve">за месяц до истечения срока действия выданных лицензий, а также разрешений на хранение, хранение </w:t>
      </w:r>
      <w:r>
        <w:t>и исп</w:t>
      </w:r>
      <w:r>
        <w:t>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B445EC">
      <w:pPr>
        <w:ind w:firstLine="720"/>
        <w:jc w:val="both"/>
      </w:pPr>
      <w:r>
        <w:t>Таким образом, по истечении срока действия разрешения при н</w:t>
      </w:r>
      <w:r>
        <w:t>есоблюдении предусмотренных Законом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B445EC">
      <w:pPr>
        <w:ind w:firstLine="720"/>
        <w:jc w:val="both"/>
      </w:pPr>
      <w:r>
        <w:t>Аналогичная правовая позици</w:t>
      </w:r>
      <w:r>
        <w:t xml:space="preserve">я также выражена в определении Конституционного Суда Российской Федерации от 19 ноября 2015 года № 2557-О "Об отказе в принятии к рассмотрению жалобы гражданина </w:t>
      </w:r>
      <w:r>
        <w:t>фио</w:t>
      </w:r>
      <w:r>
        <w:t xml:space="preserve"> на нарушение его конституционных прав положением части 6 статьи 20.8 Кодекса Российской Фед</w:t>
      </w:r>
      <w:r>
        <w:t>ерации об административных правонарушениях".</w:t>
      </w:r>
    </w:p>
    <w:p w:rsidR="00A77B3E" w:rsidP="00B445EC">
      <w:pPr>
        <w:ind w:firstLine="720"/>
        <w:jc w:val="both"/>
      </w:pPr>
      <w:r>
        <w:t xml:space="preserve">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B445EC">
      <w:pPr>
        <w:ind w:firstLine="720"/>
        <w:jc w:val="both"/>
      </w:pPr>
      <w:r>
        <w:t xml:space="preserve">Частью 6 ст. 20.8 </w:t>
      </w:r>
      <w:r>
        <w:t>КоАП</w:t>
      </w:r>
      <w:r>
        <w:t xml:space="preserve"> РФ предусмотрена административная ответственность за незаконные приобретение, продажа, передача, хранение, перевозка или ношение гражданского огнестрельного гладкоствольного оружия </w:t>
      </w:r>
      <w:r>
        <w:t>и огнестрельного оружия ограниченного поражени</w:t>
      </w:r>
      <w:r>
        <w:t>я.</w:t>
      </w:r>
    </w:p>
    <w:p w:rsidR="00A77B3E" w:rsidP="00B445EC">
      <w:pPr>
        <w:ind w:firstLine="720"/>
        <w:jc w:val="both"/>
      </w:pPr>
      <w:r>
        <w:t xml:space="preserve">Помимо признательных показаний </w:t>
      </w:r>
      <w:r>
        <w:t>Трипутина</w:t>
      </w:r>
      <w:r>
        <w:t xml:space="preserve"> И.В.,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</w:t>
      </w:r>
      <w:r>
        <w:br/>
      </w:r>
      <w:r>
        <w:t xml:space="preserve">а именно: </w:t>
      </w:r>
    </w:p>
    <w:p w:rsidR="00A77B3E" w:rsidP="00B445EC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составлен уполномоченным должностным лицом, копия протокола вручена </w:t>
      </w:r>
      <w:r>
        <w:t>Трипутину</w:t>
      </w:r>
      <w:r>
        <w:t xml:space="preserve"> И.В., о чем свидетельствует его подпись в протоколе. </w:t>
      </w:r>
      <w:r>
        <w:t>Существенных недостатков, которые могли бы повлечь его нед</w:t>
      </w:r>
      <w:r>
        <w:t xml:space="preserve">ействительность, протокол  </w:t>
      </w:r>
      <w:r>
        <w:br/>
      </w:r>
      <w:r>
        <w:t>не содержит;</w:t>
      </w:r>
    </w:p>
    <w:p w:rsidR="00A77B3E" w:rsidP="00B445EC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за № </w:t>
      </w:r>
      <w:r>
        <w:t xml:space="preserve"> (л.д. 3);</w:t>
      </w:r>
    </w:p>
    <w:p w:rsidR="00A77B3E" w:rsidP="00B445EC">
      <w:pPr>
        <w:ind w:firstLine="720"/>
        <w:jc w:val="both"/>
      </w:pPr>
      <w:r>
        <w:t xml:space="preserve">- протоколом изъятия оружия, боеприпасов и патронов </w:t>
      </w:r>
      <w:r>
        <w:t>к ор</w:t>
      </w:r>
      <w:r>
        <w:t xml:space="preserve">ужию </w:t>
      </w:r>
      <w:r>
        <w:t>от</w:t>
      </w:r>
      <w:r>
        <w:t xml:space="preserve"> дата (л.д. 5);</w:t>
      </w:r>
    </w:p>
    <w:p w:rsidR="00A77B3E" w:rsidP="00B445EC">
      <w:pPr>
        <w:ind w:firstLine="720"/>
        <w:jc w:val="both"/>
      </w:pPr>
      <w:r>
        <w:t xml:space="preserve">- письменным объяснением </w:t>
      </w:r>
      <w:r>
        <w:t>Трипутина</w:t>
      </w:r>
      <w:r>
        <w:t xml:space="preserve"> И.В. </w:t>
      </w:r>
      <w:r>
        <w:t>от</w:t>
      </w:r>
      <w:r>
        <w:t xml:space="preserve"> дата (л.д. 6);</w:t>
      </w:r>
    </w:p>
    <w:p w:rsidR="00A77B3E" w:rsidP="00B445EC">
      <w:pPr>
        <w:ind w:firstLine="720"/>
        <w:jc w:val="both"/>
      </w:pPr>
      <w:r>
        <w:t xml:space="preserve">- копией разрешения </w:t>
      </w:r>
      <w:r>
        <w:t>РОХа</w:t>
      </w:r>
      <w:r>
        <w:t xml:space="preserve"> № </w:t>
      </w:r>
      <w:r>
        <w:t xml:space="preserve"> на хранение и ношение охотничьего пневматического, огнестрельного оружия либо оружия ограниченного поражения и патронов к нему, выданного д</w:t>
      </w:r>
      <w:r>
        <w:t xml:space="preserve">ата, действительного </w:t>
      </w:r>
      <w:r>
        <w:t>до</w:t>
      </w:r>
      <w:r>
        <w:t xml:space="preserve"> дата (л.д. 7);</w:t>
      </w:r>
    </w:p>
    <w:p w:rsidR="00A77B3E" w:rsidP="00B445EC">
      <w:pPr>
        <w:ind w:firstLine="720"/>
        <w:jc w:val="both"/>
      </w:pPr>
      <w:r>
        <w:t xml:space="preserve">- информацией ст. инспектора ОЛРР (по районам Советский, Нижнегорский и Белогорский) Главного управления </w:t>
      </w:r>
      <w:r>
        <w:t>Росгвардии</w:t>
      </w:r>
      <w:r>
        <w:t xml:space="preserve"> по Республике Крым </w:t>
      </w:r>
      <w:r>
        <w:t xml:space="preserve">и адрес капитана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br/>
      </w:r>
      <w:r>
        <w:t xml:space="preserve">№ </w:t>
      </w:r>
      <w:r>
        <w:t>(л.д. 11).</w:t>
      </w:r>
    </w:p>
    <w:p w:rsidR="00A77B3E" w:rsidP="00B445EC">
      <w:pPr>
        <w:ind w:firstLine="720"/>
        <w:jc w:val="both"/>
      </w:pPr>
      <w:r>
        <w:t>Суд оценивает представленные</w:t>
      </w:r>
      <w:r>
        <w:t xml:space="preserve"> доказательства каждое в отдельности </w:t>
      </w:r>
      <w:r>
        <w:t xml:space="preserve">и все в совокупности </w:t>
      </w:r>
      <w:r>
        <w:br/>
      </w:r>
      <w:r>
        <w:t xml:space="preserve">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</w:t>
      </w:r>
      <w:r>
        <w:t>бованиями норм действующего законодательства.</w:t>
      </w:r>
    </w:p>
    <w:p w:rsidR="00A77B3E" w:rsidP="00B445EC">
      <w:pPr>
        <w:jc w:val="both"/>
      </w:pPr>
      <w:r>
        <w:t xml:space="preserve">Таким образом, действия </w:t>
      </w:r>
      <w:r>
        <w:t>Трипутина</w:t>
      </w:r>
      <w:r>
        <w:t xml:space="preserve"> И.В. суд квалифицирует по </w:t>
      </w:r>
      <w:r>
        <w:t>ч</w:t>
      </w:r>
      <w:r>
        <w:t xml:space="preserve">. 6 </w:t>
      </w:r>
      <w:r>
        <w:t xml:space="preserve">ст. 20.8 </w:t>
      </w:r>
      <w:r>
        <w:t>КоАП</w:t>
      </w:r>
      <w:r>
        <w:t xml:space="preserve"> РФ, </w:t>
      </w:r>
      <w:r>
        <w:br/>
      </w:r>
      <w:r>
        <w:t>как незаконное хранение гражданского огнестрельного гладкоствольного оружия.</w:t>
      </w:r>
    </w:p>
    <w:p w:rsidR="00A77B3E" w:rsidP="00B445EC">
      <w:pPr>
        <w:ind w:firstLine="720"/>
        <w:jc w:val="both"/>
      </w:pPr>
      <w:r>
        <w:t>В соответствии с общими правилами назначения адми</w:t>
      </w:r>
      <w:r>
        <w:t xml:space="preserve">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</w:t>
      </w:r>
      <w:r>
        <w:br/>
      </w:r>
      <w:r>
        <w:t>в пределах</w:t>
      </w:r>
      <w:r>
        <w:t xml:space="preserve">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B445EC">
      <w:pPr>
        <w:jc w:val="both"/>
      </w:pPr>
      <w:r>
        <w:tab/>
        <w:t xml:space="preserve">При назначении административного наказания </w:t>
      </w:r>
      <w:r>
        <w:t>Трипутину</w:t>
      </w:r>
      <w:r>
        <w:t xml:space="preserve"> И.В. учитываются характер совершенного им администр</w:t>
      </w:r>
      <w:r>
        <w:t xml:space="preserve">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B445E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</w:t>
      </w:r>
      <w:r>
        <w:t xml:space="preserve">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</w:t>
      </w:r>
      <w:r>
        <w:t xml:space="preserve">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возможного способа д</w:t>
      </w:r>
      <w:r>
        <w:t>остижения справедливого баланса публичных и частных интересов в рамках административного судопроизводства.</w:t>
      </w:r>
    </w:p>
    <w:p w:rsidR="00A77B3E" w:rsidP="00B445EC">
      <w:pPr>
        <w:ind w:firstLine="720"/>
        <w:jc w:val="both"/>
      </w:pPr>
      <w:r>
        <w:t xml:space="preserve">Изучением личности </w:t>
      </w:r>
      <w:r>
        <w:t>Трипутина</w:t>
      </w:r>
      <w:r>
        <w:t xml:space="preserve"> И.В. в суде установлено, </w:t>
      </w:r>
      <w:r>
        <w:t xml:space="preserve">что он изъято. </w:t>
      </w:r>
      <w:r>
        <w:t xml:space="preserve">Иными сведениями </w:t>
      </w:r>
      <w:r>
        <w:br/>
      </w:r>
      <w:r>
        <w:t xml:space="preserve">о личности </w:t>
      </w:r>
      <w:r>
        <w:t xml:space="preserve">и имущественном положении </w:t>
      </w:r>
      <w:r>
        <w:t>Трипутина</w:t>
      </w:r>
      <w:r>
        <w:t xml:space="preserve"> И.В., </w:t>
      </w:r>
      <w:r>
        <w:t>суд не располагает.</w:t>
      </w:r>
    </w:p>
    <w:p w:rsidR="00A77B3E" w:rsidP="00B445E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Трипутина</w:t>
      </w:r>
      <w:r>
        <w:t xml:space="preserve"> И.В., </w:t>
      </w:r>
      <w:r>
        <w:br/>
      </w:r>
      <w:r>
        <w:t xml:space="preserve">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B445EC">
      <w:pPr>
        <w:ind w:firstLine="720"/>
        <w:jc w:val="both"/>
      </w:pPr>
      <w:r>
        <w:t>Обстоятельств, отя</w:t>
      </w:r>
      <w:r>
        <w:t xml:space="preserve">гчающих административную ответственность </w:t>
      </w:r>
      <w:r>
        <w:t>Трипутина</w:t>
      </w:r>
      <w:r>
        <w:t xml:space="preserve"> И.В., судом </w:t>
      </w:r>
      <w:r>
        <w:br/>
      </w:r>
      <w:r>
        <w:t>не установлено.</w:t>
      </w:r>
    </w:p>
    <w:p w:rsidR="00A77B3E" w:rsidP="00B445EC">
      <w:pPr>
        <w:ind w:firstLine="720"/>
        <w:jc w:val="both"/>
      </w:pPr>
      <w:r>
        <w:t xml:space="preserve">Согласно санкции ч. 6 ст. 20.8 </w:t>
      </w:r>
      <w:r>
        <w:t>КоАП</w:t>
      </w:r>
      <w:r>
        <w:t xml:space="preserve"> РФ, совершенное </w:t>
      </w:r>
      <w:r>
        <w:t>Трипутиным</w:t>
      </w:r>
      <w:r>
        <w:t xml:space="preserve"> И.В. деяние влечет наложение административного штрафа на граждан в размере </w:t>
      </w:r>
      <w:r>
        <w:t xml:space="preserve">от трех тысяч до пяти </w:t>
      </w:r>
      <w:r>
        <w:t xml:space="preserve">тысяч рублей </w:t>
      </w:r>
      <w:r>
        <w:br/>
      </w:r>
      <w:r>
        <w:t xml:space="preserve">с конфискацией оружия и патронов </w:t>
      </w:r>
      <w:r>
        <w:t xml:space="preserve">к нему либо административный арест на срок от пяти до пятнадцати суток </w:t>
      </w:r>
      <w:r>
        <w:t>с конфискацией оружия и патронов к нему.</w:t>
      </w:r>
    </w:p>
    <w:p w:rsidR="00A77B3E" w:rsidP="00B445EC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</w:t>
      </w:r>
      <w:r>
        <w:t>Трипутина</w:t>
      </w:r>
      <w:r>
        <w:t xml:space="preserve"> И.В.,</w:t>
      </w:r>
      <w:r>
        <w:t xml:space="preserve">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Трипутину</w:t>
      </w:r>
      <w:r>
        <w:t xml:space="preserve"> И.В. административное наказание в виде административного штрафа с конфискацией оружия и патронов к нему в</w:t>
      </w:r>
      <w:r>
        <w:t xml:space="preserve"> пределах санкции ч. 6 ст. 20.8 </w:t>
      </w:r>
      <w:r>
        <w:t>КоАП</w:t>
      </w:r>
      <w:r>
        <w:t xml:space="preserve"> РФ, что будет являться  в рассматриваемом случае, </w:t>
      </w:r>
      <w:r>
        <w:t>по мнению судьи, надлежащей</w:t>
      </w:r>
      <w:r>
        <w:t xml:space="preserve"> мерой ответственности в целях предупреждения </w:t>
      </w:r>
      <w:r>
        <w:t>в дальнейшем совершения им аналогичных административных проступков.</w:t>
      </w:r>
    </w:p>
    <w:p w:rsidR="00A77B3E" w:rsidP="00B445E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</w:t>
      </w:r>
      <w:r>
        <w:t xml:space="preserve">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B445EC">
      <w:pPr>
        <w:jc w:val="center"/>
      </w:pPr>
      <w:r>
        <w:t>постановил:</w:t>
      </w:r>
    </w:p>
    <w:p w:rsidR="00A77B3E" w:rsidP="00B445EC">
      <w:pPr>
        <w:jc w:val="both"/>
      </w:pPr>
    </w:p>
    <w:p w:rsidR="00A77B3E" w:rsidP="00B445EC">
      <w:pPr>
        <w:ind w:firstLine="720"/>
        <w:jc w:val="both"/>
      </w:pPr>
      <w:r>
        <w:t xml:space="preserve">признать </w:t>
      </w:r>
      <w:r>
        <w:t>Трипутина</w:t>
      </w:r>
      <w:r>
        <w:t xml:space="preserve"> И.В.</w:t>
      </w:r>
      <w:r>
        <w:t xml:space="preserve"> виновным в совершении административного правонарушения, предусмотренного ч. 6 ст. 20.8 </w:t>
      </w:r>
      <w:r>
        <w:t>КоАП</w:t>
      </w:r>
      <w:r>
        <w:t xml:space="preserve"> РФ </w:t>
      </w:r>
      <w:r>
        <w:t>и назначить ему наказание в вид</w:t>
      </w:r>
      <w:r>
        <w:t xml:space="preserve">е административного штрафа в размере </w:t>
      </w:r>
      <w:r>
        <w:t xml:space="preserve">3000 (три тысячи) рублей с конфискацией в доход государства оружия </w:t>
      </w:r>
      <w:r>
        <w:t>и патронов</w:t>
      </w:r>
      <w:r>
        <w:br/>
      </w:r>
      <w:r>
        <w:t>к нему, а именно: огнестрельного гладкоствольного длинноствольного оружия марка</w:t>
      </w:r>
      <w:r>
        <w:t xml:space="preserve"> калибра, </w:t>
      </w:r>
      <w:r>
        <w:br/>
      </w:r>
      <w:r>
        <w:t>№</w:t>
      </w:r>
      <w:r>
        <w:t xml:space="preserve">, дата </w:t>
      </w:r>
      <w:r>
        <w:t>года выпуска, находящегося согл</w:t>
      </w:r>
      <w:r>
        <w:t xml:space="preserve">асно корешка квитанции № </w:t>
      </w:r>
      <w:r>
        <w:t>от дата в ОМВД России</w:t>
      </w:r>
      <w:r>
        <w:t xml:space="preserve">                          по Советскому району.</w:t>
      </w:r>
    </w:p>
    <w:p w:rsidR="00A77B3E" w:rsidP="00B445EC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>
        <w:t>Отделен</w:t>
      </w:r>
      <w:r>
        <w:t xml:space="preserve">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 казначейский счет 03100643350000017500, лицевой счет 04752203230 в УФК по  Республике Кры</w:t>
      </w:r>
      <w:r>
        <w:t xml:space="preserve">м, код Сводного реестра 35220323, ОКТМО 35652000, КБК 828 1 16 01203 01 0008 140, УИН (0) – административный штраф по протоколу № РК телефон </w:t>
      </w:r>
      <w:r>
        <w:t>от дата, дело № 5-84-19/2021.</w:t>
      </w:r>
    </w:p>
    <w:p w:rsidR="00A77B3E" w:rsidP="00B445EC">
      <w:pPr>
        <w:ind w:firstLine="720"/>
        <w:jc w:val="both"/>
      </w:pPr>
      <w:r>
        <w:t xml:space="preserve">Разъяснить </w:t>
      </w:r>
      <w:r>
        <w:t>Трипутину</w:t>
      </w:r>
      <w:r>
        <w:t xml:space="preserve"> И.В., что административный штраф должен быть уплачен в полном р</w:t>
      </w:r>
      <w:r>
        <w:t xml:space="preserve">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</w:t>
      </w:r>
      <w:r>
        <w:t>дусмотренных ст. 31.5 настоящего Кодекса.</w:t>
      </w:r>
    </w:p>
    <w:p w:rsidR="00A77B3E" w:rsidP="00B445EC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B445EC">
      <w:pPr>
        <w:ind w:firstLine="720"/>
        <w:jc w:val="both"/>
      </w:pPr>
      <w:r>
        <w:t>Документ, свидетельствующий об уплате административного штр</w:t>
      </w:r>
      <w:r>
        <w:t xml:space="preserve">афа, лицо, привлеченное </w:t>
      </w:r>
      <w:r>
        <w:br/>
      </w:r>
      <w:r>
        <w:t>к административной ответственности, направляет судье, вынесшему постановление.</w:t>
      </w:r>
    </w:p>
    <w:p w:rsidR="00A77B3E" w:rsidP="00B445EC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</w:t>
      </w:r>
      <w:r>
        <w:t>нное постановление не было обжаловано или опротестовано.</w:t>
      </w:r>
    </w:p>
    <w:p w:rsidR="00A77B3E" w:rsidP="00B445EC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</w:t>
      </w:r>
      <w:r>
        <w:t xml:space="preserve">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                                до пятидесят</w:t>
      </w:r>
      <w:r>
        <w:t>и часов.</w:t>
      </w:r>
    </w:p>
    <w:p w:rsidR="00A77B3E" w:rsidP="00B445E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 xml:space="preserve"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</w:t>
      </w:r>
      <w:r>
        <w:t>Республики Крым.</w:t>
      </w:r>
    </w:p>
    <w:p w:rsidR="00A77B3E" w:rsidP="00B445EC">
      <w:pPr>
        <w:jc w:val="both"/>
      </w:pPr>
    </w:p>
    <w:p w:rsidR="00A77B3E" w:rsidP="00B445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Е.Н. Елецких</w:t>
      </w:r>
    </w:p>
    <w:p w:rsidR="00A77B3E" w:rsidP="00B445EC">
      <w:pPr>
        <w:jc w:val="both"/>
      </w:pPr>
    </w:p>
    <w:sectPr w:rsidSect="00B445E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CA"/>
    <w:rsid w:val="00A77B3E"/>
    <w:rsid w:val="00AC01CA"/>
    <w:rsid w:val="00B44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