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6475C2">
      <w:pPr>
        <w:jc w:val="right"/>
      </w:pPr>
    </w:p>
    <w:p w:rsidR="00A77B3E" w:rsidP="006475C2">
      <w:pPr>
        <w:jc w:val="right"/>
      </w:pPr>
      <w:r>
        <w:t xml:space="preserve">                                                                               Дело № 5-84-22/2022</w:t>
      </w:r>
    </w:p>
    <w:p w:rsidR="00A77B3E" w:rsidP="006475C2">
      <w:pPr>
        <w:jc w:val="right"/>
      </w:pPr>
      <w:r>
        <w:t>УИД 91MS0084-01-2022-000042-12</w:t>
      </w:r>
    </w:p>
    <w:p w:rsidR="00A77B3E"/>
    <w:p w:rsidR="00A77B3E" w:rsidP="006475C2">
      <w:pPr>
        <w:jc w:val="center"/>
      </w:pPr>
      <w:r>
        <w:t>П о с т а н о в л е н и е</w:t>
      </w:r>
    </w:p>
    <w:p w:rsidR="00A77B3E" w:rsidP="006475C2">
      <w:pPr>
        <w:jc w:val="both"/>
      </w:pPr>
    </w:p>
    <w:p w:rsidR="00A77B3E" w:rsidP="006475C2">
      <w:pPr>
        <w:jc w:val="both"/>
      </w:pPr>
      <w:r>
        <w:t xml:space="preserve">           </w:t>
      </w:r>
      <w:r>
        <w:t xml:space="preserve">08 февраля 2022 года                                                                   пгт. </w:t>
      </w:r>
      <w:r>
        <w:t>Советский</w:t>
      </w:r>
    </w:p>
    <w:p w:rsidR="006475C2" w:rsidP="006475C2">
      <w:pPr>
        <w:jc w:val="both"/>
      </w:pPr>
      <w:r>
        <w:t xml:space="preserve">          </w:t>
      </w:r>
      <w:r>
        <w:t>И.о</w:t>
      </w:r>
      <w:r>
        <w:t xml:space="preserve">. мирового судьи судебного участка № 84 Советского судебного района (Советский муниципальный район) Республики Крым мировой судья судебного участка № 83 Советского судебного района (Советский муниципальный район) Республики Крым Грязнова О.В. </w:t>
      </w:r>
      <w:r>
        <w:t xml:space="preserve">рассмотрев в открытом судебном заседании дело об административном правонарушении в отношении бухгалтера наименование организации </w:t>
      </w:r>
      <w:r>
        <w:t>Яцык</w:t>
      </w:r>
      <w:r>
        <w:t xml:space="preserve"> Марины Юрьевны, паспортные данные, </w:t>
      </w:r>
    </w:p>
    <w:p w:rsidR="00A77B3E" w:rsidP="006475C2">
      <w:pPr>
        <w:jc w:val="both"/>
      </w:pPr>
      <w:r>
        <w:t xml:space="preserve">          </w:t>
      </w:r>
      <w:r>
        <w:t>о привлечении к административной ответственности за совершение административного правонарушения, предусмотренного ч. 2 ст. 13.19.2 КоАП РФ,</w:t>
      </w:r>
    </w:p>
    <w:p w:rsidR="00A77B3E" w:rsidP="006475C2">
      <w:pPr>
        <w:jc w:val="both"/>
      </w:pPr>
    </w:p>
    <w:p w:rsidR="00A77B3E" w:rsidP="006475C2">
      <w:pPr>
        <w:jc w:val="center"/>
      </w:pPr>
      <w:r>
        <w:t>У С Т А Н О В И Л</w:t>
      </w:r>
    </w:p>
    <w:p w:rsidR="00A77B3E" w:rsidP="006475C2">
      <w:pPr>
        <w:jc w:val="both"/>
      </w:pPr>
    </w:p>
    <w:p w:rsidR="00A77B3E" w:rsidP="006475C2">
      <w:pPr>
        <w:jc w:val="both"/>
      </w:pPr>
      <w:r>
        <w:t xml:space="preserve">            </w:t>
      </w:r>
      <w:r>
        <w:t>Яцык</w:t>
      </w:r>
      <w:r>
        <w:t xml:space="preserve"> М.Ю., являясь ответственным лицом наименование организации</w:t>
      </w:r>
      <w:r>
        <w:t xml:space="preserve"> за внесение информации в ГИС ЖКХ, не разместила в системе жилищно-коммунального хозяйства счетов-квитанций за декабрь, дата, необходимых для оплаты услуг по содержанию общедомовое имущества собственникам жилых помещений в многоквартирном доме в отношении </w:t>
      </w:r>
      <w:r>
        <w:t>многоквартирных домов, находящихся в управлении наименование организации, срок размещения до дата, и до дата, чем нарушила требования п. 4 ст</w:t>
      </w:r>
      <w:r>
        <w:t>.12 Федерального закона от дата № 209-ФЗ «О государственной информационной системе жилищно-коммунального хозяйства»</w:t>
      </w:r>
      <w:r>
        <w:t xml:space="preserve">, п. 8.3 и 8.3.1 раздела 10 Приказа </w:t>
      </w:r>
      <w:r>
        <w:t>Минкомсвязи</w:t>
      </w:r>
      <w:r>
        <w:t xml:space="preserve"> России № 74, Минстроя России № 114/</w:t>
      </w:r>
      <w:r>
        <w:t>пр</w:t>
      </w:r>
      <w:r>
        <w:t xml:space="preserve"> от дата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</w:t>
      </w:r>
      <w:r>
        <w:t>ства», совершив административное правонарушение, предусмотренное ч. 2 ст. 13.19.2 КоАП РФ.</w:t>
      </w:r>
    </w:p>
    <w:p w:rsidR="00A77B3E" w:rsidP="006475C2">
      <w:pPr>
        <w:jc w:val="both"/>
      </w:pPr>
      <w:r>
        <w:t xml:space="preserve">            </w:t>
      </w:r>
      <w:r>
        <w:t>Яцык</w:t>
      </w:r>
      <w:r>
        <w:t xml:space="preserve"> М.Ю. в судебном заседании вину в совершении административного правонарушения признала полностью, пояснила, что должность бухгалтера в наименование организации з</w:t>
      </w:r>
      <w:r>
        <w:t>анимает с дата и является ответственной за размещение информации в ГИС ЖКХ, также пояснила, что в настоящее время необходимая информация в систему ГИС ЖКХ вносится постепенно, поскольку ранее никто информацию не вносил.</w:t>
      </w:r>
    </w:p>
    <w:p w:rsidR="00A77B3E" w:rsidP="006475C2">
      <w:pPr>
        <w:jc w:val="both"/>
      </w:pPr>
      <w:r>
        <w:t xml:space="preserve">            </w:t>
      </w:r>
      <w:r>
        <w:t>Помощник прокурора Советского района</w:t>
      </w:r>
      <w:r>
        <w:t xml:space="preserve"> </w:t>
      </w:r>
      <w:r>
        <w:t>фио</w:t>
      </w:r>
      <w:r>
        <w:t xml:space="preserve"> в ходе рассмотрения дела, поддержала постановление о возбуждении производства об административном правонарушении и просила привлечь бухгалтера наименование организации к административной ответственности по ч. 2 ст. 13.19.2 КоАП РФ.</w:t>
      </w:r>
    </w:p>
    <w:p w:rsidR="00A77B3E" w:rsidP="006475C2">
      <w:pPr>
        <w:jc w:val="both"/>
      </w:pPr>
      <w:r>
        <w:t xml:space="preserve">            </w:t>
      </w:r>
      <w:r>
        <w:t xml:space="preserve">Вина </w:t>
      </w:r>
      <w:r>
        <w:t>Яцык</w:t>
      </w:r>
      <w:r>
        <w:t xml:space="preserve"> М.Ю. в со</w:t>
      </w:r>
      <w:r>
        <w:t>вершении административного правонарушения подтверждается материалами дела: постановлением о возбуждении дела об административном правонарушении от дата (л.д.1-5); сведениями по домам, деятельность по управлению которыми осуществляется наименование организа</w:t>
      </w:r>
      <w:r>
        <w:t xml:space="preserve">ции </w:t>
      </w:r>
      <w:r>
        <w:t xml:space="preserve">(л.д.7-8); информацией (л.д.9); приказом №166а от дата наименование организации  о назначении </w:t>
      </w:r>
      <w:r>
        <w:t>Яцык</w:t>
      </w:r>
      <w:r>
        <w:t xml:space="preserve"> М.Ю. бухгалтером с дата (л.д.10,11).</w:t>
      </w:r>
    </w:p>
    <w:p w:rsidR="00A77B3E" w:rsidP="006475C2">
      <w:pPr>
        <w:jc w:val="both"/>
      </w:pPr>
      <w:r>
        <w:t xml:space="preserve">             </w:t>
      </w:r>
      <w:r>
        <w:t>Доказательства по делу непротиворечивы и полностью согласуются между собой, нахожу их относимыми, допустимыми, досто</w:t>
      </w:r>
      <w:r>
        <w:t>верными и достаточными для разрешения дела.</w:t>
      </w:r>
    </w:p>
    <w:p w:rsidR="00A77B3E" w:rsidP="006475C2">
      <w:pPr>
        <w:jc w:val="both"/>
      </w:pPr>
      <w:r>
        <w:t xml:space="preserve">             </w:t>
      </w:r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</w:t>
      </w:r>
      <w:r>
        <w:t>ого разрешения дела, отражены.</w:t>
      </w:r>
    </w:p>
    <w:p w:rsidR="00A77B3E" w:rsidP="006475C2">
      <w:pPr>
        <w:jc w:val="both"/>
      </w:pPr>
      <w:r>
        <w:t xml:space="preserve">             </w:t>
      </w:r>
      <w:r>
        <w:t xml:space="preserve">Частью 2.1 ст. 155 ЖК РФ определено, что платежные документы,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</w:t>
      </w:r>
      <w:r>
        <w:t>срок, предусмотренный частью 2 настоящей статьи.</w:t>
      </w:r>
    </w:p>
    <w:p w:rsidR="00A77B3E" w:rsidP="006475C2">
      <w:pPr>
        <w:jc w:val="both"/>
      </w:pPr>
      <w:r>
        <w:t xml:space="preserve">              </w:t>
      </w:r>
      <w:r>
        <w:t>В силу п. 1 ч. 2 ст. 155 ЖК РФ, плата за жилое помещение и коммунальные услуги вносится на основании платежных документов (в том числе платежных документов в электронной форме, размещенных в системе), предст</w:t>
      </w:r>
      <w:r>
        <w:t>авленных не позднее первого числа месяца, следующего за истекшим месяцем, если иной срок не установлен договором управления многоквартирным домом либо решением общего собрания членов товарищества собственников жилья</w:t>
      </w:r>
      <w:r>
        <w:t>, жилищного кооператива или иного специал</w:t>
      </w:r>
      <w:r>
        <w:t>изированного потребительского кооператива.</w:t>
      </w:r>
    </w:p>
    <w:p w:rsidR="00A77B3E" w:rsidP="006475C2">
      <w:pPr>
        <w:jc w:val="both"/>
      </w:pPr>
      <w:r>
        <w:t xml:space="preserve">             </w:t>
      </w:r>
      <w:r>
        <w:t xml:space="preserve">Информация, подлежащая размещению в системе лицами, осуществляющими деятельность по управлению многоквартирными домами на основании договора управления, товариществами собственников жилья, предусмотрена Приказом </w:t>
      </w:r>
      <w:r>
        <w:t>М</w:t>
      </w:r>
      <w:r>
        <w:t>инкомсвязи</w:t>
      </w:r>
      <w:r>
        <w:t xml:space="preserve"> России №74 и Минстроя России №114/</w:t>
      </w:r>
      <w:r>
        <w:t>пр</w:t>
      </w:r>
      <w:r>
        <w:t xml:space="preserve"> от дата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хозяйства».</w:t>
      </w:r>
    </w:p>
    <w:p w:rsidR="00A77B3E" w:rsidP="006475C2">
      <w:pPr>
        <w:jc w:val="both"/>
      </w:pPr>
      <w:r>
        <w:t xml:space="preserve">              </w:t>
      </w:r>
      <w:r>
        <w:t>В соответствии с п. 8.3 раздела</w:t>
      </w:r>
      <w:r>
        <w:t xml:space="preserve"> 10 Приказа </w:t>
      </w:r>
      <w:r>
        <w:t>Минкомсвязи</w:t>
      </w:r>
      <w:r>
        <w:t xml:space="preserve"> России № 74, Минстроя России № 114/</w:t>
      </w:r>
      <w:r>
        <w:t>пр</w:t>
      </w:r>
      <w:r>
        <w:t xml:space="preserve"> от дата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хозяйства», зарегистрированно</w:t>
      </w:r>
      <w:r>
        <w:t>го в Минюсте России дата № 42350, информация о состоянии расчетов управляющей организации, товарищества, кооператива за содержание жилого помещения с собственниками и пользователями помещений в многоквартирных домах о начислении денежных средств размещаетс</w:t>
      </w:r>
      <w:r>
        <w:t>я ежемесячно, не позднее 1 числа месяца, следующего за расчетным, по состоянию на 1 число месяца, следующего за расчетным, либо в иной срок, предусмотренный договором.</w:t>
      </w:r>
    </w:p>
    <w:p w:rsidR="00A77B3E" w:rsidP="006475C2">
      <w:pPr>
        <w:jc w:val="both"/>
      </w:pPr>
      <w:r>
        <w:t xml:space="preserve">Таким образом, действия </w:t>
      </w:r>
      <w:r>
        <w:t>Яцык</w:t>
      </w:r>
      <w:r>
        <w:t xml:space="preserve"> М.Ю. правильно квалифицированы по ч. 2 ст. 13.19.2 КоАП РФ,</w:t>
      </w:r>
      <w:r>
        <w:t xml:space="preserve"> как </w:t>
      </w:r>
      <w:r>
        <w:t>неразмещение</w:t>
      </w:r>
      <w:r>
        <w:t xml:space="preserve"> информации в соответствии с законодательством Российской Федерации в государственной информационной системе жилищно-коммунального хозяйства лицами, осуществляющими деятельность по управлению многоквартирными домами, вина в совершении данн</w:t>
      </w:r>
      <w:r>
        <w:t>ого правонарушения доказана.</w:t>
      </w:r>
    </w:p>
    <w:p w:rsidR="00A77B3E" w:rsidP="006475C2">
      <w:pPr>
        <w:jc w:val="both"/>
      </w:pPr>
      <w:r>
        <w:t xml:space="preserve">              </w:t>
      </w:r>
      <w:r>
        <w:t xml:space="preserve">В соответствии со ст. 4.2 КоАП РФ, обстоятельствами смягчающими административную ответственность </w:t>
      </w:r>
      <w:r>
        <w:t>Яцык</w:t>
      </w:r>
      <w:r>
        <w:t xml:space="preserve"> М.Ю. за совершенное  правонарушение </w:t>
      </w:r>
      <w:r>
        <w:t xml:space="preserve">суд признает признание вины, раскаяние в содеянном, совершение впервые административного </w:t>
      </w:r>
      <w:r>
        <w:t>правонарушения.</w:t>
      </w:r>
    </w:p>
    <w:p w:rsidR="00A77B3E" w:rsidP="006475C2">
      <w:pPr>
        <w:jc w:val="both"/>
      </w:pPr>
      <w:r>
        <w:t xml:space="preserve">             </w:t>
      </w:r>
      <w:r>
        <w:t xml:space="preserve">Согласно со ст. 4.3 КоАП РФ, обстоятельств отягчающих ответственность </w:t>
      </w:r>
      <w:r>
        <w:t>Яцык</w:t>
      </w:r>
      <w:r>
        <w:t xml:space="preserve"> М.Ю. за совершенное правонарушение судом не установлено.</w:t>
      </w:r>
    </w:p>
    <w:p w:rsidR="00A77B3E" w:rsidP="006475C2">
      <w:pPr>
        <w:jc w:val="both"/>
      </w:pPr>
      <w:r>
        <w:t xml:space="preserve">             </w:t>
      </w:r>
      <w:r>
        <w:t>При определении вида и меры административного наказания, учитывая характер совершенного правонарушения, личн</w:t>
      </w:r>
      <w:r>
        <w:t xml:space="preserve">ость виновной, ее имущественное положение, наличие обстоятельств смягчающих и отсутствие обстоятельств отягчающих административную ответственность, считаю необходимым назначить </w:t>
      </w:r>
      <w:r>
        <w:t>Яцык</w:t>
      </w:r>
      <w:r>
        <w:t xml:space="preserve"> М.Ю. административное наказание в пределах санкции ч. 2 ст. 13.19.2 КоАП Р</w:t>
      </w:r>
      <w:r>
        <w:t>Ф в виде предупреждения, что будет являться надлежащей мерой ответственности в целях предупреждения в дальнейшем совершения  аналогичных административных правонарушений.</w:t>
      </w:r>
    </w:p>
    <w:p w:rsidR="00A77B3E" w:rsidP="006475C2">
      <w:pPr>
        <w:jc w:val="both"/>
      </w:pPr>
      <w:r>
        <w:t xml:space="preserve">            </w:t>
      </w:r>
      <w:r>
        <w:t xml:space="preserve">На основании </w:t>
      </w:r>
      <w:r>
        <w:t>изложенного</w:t>
      </w:r>
      <w:r>
        <w:t>, руководствуясь ст. 29.10 КоАП РФ, мировой судья</w:t>
      </w:r>
    </w:p>
    <w:p w:rsidR="00A77B3E" w:rsidP="006475C2">
      <w:pPr>
        <w:jc w:val="center"/>
      </w:pPr>
      <w:r>
        <w:t xml:space="preserve">П О С Т А Н </w:t>
      </w:r>
      <w:r>
        <w:t>О В И Л:</w:t>
      </w:r>
    </w:p>
    <w:p w:rsidR="00A77B3E" w:rsidP="006475C2">
      <w:pPr>
        <w:jc w:val="center"/>
      </w:pPr>
    </w:p>
    <w:p w:rsidR="00A77B3E" w:rsidP="006475C2">
      <w:pPr>
        <w:jc w:val="both"/>
      </w:pPr>
      <w:r>
        <w:t xml:space="preserve">           </w:t>
      </w:r>
      <w:r>
        <w:t xml:space="preserve">должностное лицо - бухгалтера наименование организации </w:t>
      </w:r>
      <w:r>
        <w:t>Яцык</w:t>
      </w:r>
      <w:r>
        <w:t xml:space="preserve"> Марину Юрьевну признать виновной в совершении административного правонарушения, предусмотренного ч. 2 ст. 13.19.2 КоАП РФ, и назначить ей административное наказание в виде </w:t>
      </w:r>
      <w:r>
        <w:t>предупреждения.</w:t>
      </w:r>
    </w:p>
    <w:p w:rsidR="00A77B3E" w:rsidP="006475C2">
      <w:pPr>
        <w:jc w:val="both"/>
      </w:pPr>
      <w:r>
        <w:t xml:space="preserve">           </w:t>
      </w:r>
      <w:r>
        <w:t>Постановление может быть обжаловано в Советский районный суд адрес в течение десяти суток со дня вручения или получения копии постановления через судебный участок № 84 Советского судебного района (Советский муниципальный район) адрес.</w:t>
      </w:r>
    </w:p>
    <w:p w:rsidR="00A77B3E" w:rsidP="006475C2">
      <w:pPr>
        <w:jc w:val="both"/>
      </w:pPr>
      <w:r>
        <w:t xml:space="preserve">           </w:t>
      </w:r>
      <w:r>
        <w:t>И.о</w:t>
      </w:r>
      <w:r>
        <w:t xml:space="preserve">. </w:t>
      </w:r>
      <w:r>
        <w:t>мирового судьи: /подпись/</w:t>
      </w:r>
    </w:p>
    <w:p w:rsidR="00A77B3E" w:rsidP="006475C2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C2"/>
    <w:rsid w:val="006475C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