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5-84-49/2022</w:t>
      </w:r>
    </w:p>
    <w:p w:rsidR="00A77B3E">
      <w:r>
        <w:t>УИД 91MS0084-01-2023-000112-12</w:t>
      </w:r>
    </w:p>
    <w:p w:rsidR="00A77B3E"/>
    <w:p w:rsidR="00A77B3E">
      <w:r>
        <w:t>П о с т а н о в л е н и е</w:t>
      </w:r>
    </w:p>
    <w:p w:rsidR="00A77B3E"/>
    <w:p w:rsidR="00A77B3E">
      <w:r>
        <w:t>09 марта 2023 года  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Евдунова Сергея Михайловича, паспортные данные, гражданина РФ, паспортные данные,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находясь в здании Советского районного суда адрес, расположенном по адресу: адрес, вел себя неадекватно, выражал недовольство, кричал и возмущался, на неоднократные законные требования судебного пристава по ОУПДС о прекращении своих противоправных действий, нарушающих установленные правила пребывания граждан в суде, не реагировал, чем не исполнил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>
      <w:r>
        <w:t>фио в судебное заседание не явился судебная повестка, направленная в адрес последнего, дата возвращена в суд из-за истечения срока хранения, о чем свидетельствует почтовый конверт.</w:t>
      </w:r>
    </w:p>
    <w:p w:rsidR="00A77B3E">
      <w:r>
        <w:t>В соответствии с частью 2 статьи 25.15 КоАП РФ извещения, адресованные гражданам, направляются по месту их жительства. При этом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наименование организации от дата № 343 (пункт 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A77B3E">
      <w:r>
        <w:t>Так, учитывая, что фио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№26/23/82013-АП от дата, в соответствии с которым фио с протоколом согласился, вину признает (л.д.1); письменным объяснением фио от дата (л.д.3); постовой ведомостью (л.д.4); копией расстановки нарядов (л.д.5); рапортом младшего судебного пристава по обеспечению установленного порядка деятельности судов (л.д.6); правилами пребывания граждан в Советском районном суде (л.д.7-14).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2 ст. 17.3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фио,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0410760300845000492317123.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>И.о. мирового судьи: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