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p w:rsidR="00A77B3E">
      <w:r>
        <w:t xml:space="preserve">                                                                    Дело №5-84-57/2023</w:t>
      </w:r>
    </w:p>
    <w:p w:rsidR="00A77B3E">
      <w:r>
        <w:t>УИД 91MS0084-01-2022-001199-33</w:t>
      </w:r>
    </w:p>
    <w:p w:rsidR="00A77B3E"/>
    <w:p w:rsidR="00A77B3E">
      <w:r>
        <w:t>П о с т а н о в л е н и е</w:t>
      </w:r>
    </w:p>
    <w:p w:rsidR="00A77B3E"/>
    <w:p w:rsidR="00A77B3E">
      <w:r>
        <w:t>Резолютивная часть постановления объявлена 20 февраля 2023 года</w:t>
      </w:r>
    </w:p>
    <w:p w:rsidR="00A77B3E">
      <w:r>
        <w:t>Полный текст постановления изготовлен 20 февраля 2023 года.</w:t>
      </w:r>
    </w:p>
    <w:p w:rsidR="00A77B3E"/>
    <w:p w:rsidR="00A77B3E">
      <w:r>
        <w:t>20 февраля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главы администрации Советского района Республики Крым Грицай Виктории Викторовны, паспортные данные, гражданки РФ, паспортные данные, замужней, имеющей малолетнего ребенка паспортные данные, зарегистрированной и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ч.1 ст. 20.7 КоАП РФ,</w:t>
      </w:r>
    </w:p>
    <w:p w:rsidR="00A77B3E"/>
    <w:p w:rsidR="00A77B3E">
      <w:r>
        <w:t>У С Т А Н О В И Л</w:t>
      </w:r>
    </w:p>
    <w:p w:rsidR="00A77B3E"/>
    <w:p w:rsidR="00A77B3E">
      <w:r>
        <w:t>В результате внеплановой выездной проверки государственного инспектора по адрес по пожарному надзору, проведенной дата и дата в отношении защитного сооружения гражданской обороны администрации адрес, расположенного по адресу: адрес, выявлено, что должностное лицо – глава администрации адрес фио совершила административное правонарушение, предусмотренное ч. 1 ст. 20.7 Кодекса РФ об административных правонарушениях, а именно не выполнила установленные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1.</w:t>
        <w:tab/>
        <w:t>Не созданы звенья по обслуживанию ЗС ГО для обслуживания ЗС ГО в мирное время. Для поддержания ЗС ГО в готовности к использованию по предназначению в период пребывания в них укрываемых создаются группы (звенья) по обслуживанию сооружений из расчета одна группа (звено) на каждый объект ГО в зависимости от их вместимости. Схемы организации группы (звена) по обслуживанию ЗС ГО приведены в приложении № 1 (п. 1.4 Правил).</w:t>
      </w:r>
    </w:p>
    <w:p w:rsidR="00A77B3E">
      <w:r>
        <w:t>2.</w:t>
        <w:tab/>
        <w:t>Не обеспечены средствами индивидуальной защиты, радиационной и химической разведки, специальной обработки, связи, медицинским имуществом и инструментом группы (звенья) по обслуживанию ЗС ГО согласно примерным нормам оснащения (табелизации), приведенным в приложении № 2 (п. 1.5 Правил).</w:t>
      </w:r>
    </w:p>
    <w:p w:rsidR="00A77B3E">
      <w:r>
        <w:t>3.</w:t>
        <w:tab/>
        <w:t>Не созданы запасы (резервы) лекарственных препаратов и медицинских изделий для оснащения ЗС ГО, которые включают в себя лекарственные, антисептические и перевязочные средства, а также наборы противоожоговые и другие медицинские изделия для оказания первой помощи, на расчетное количество укрываемых, а также комплекты врача или фельдшера при их наличии в звене (группе) по обслуживанию ЗС ГО согласно примерным нормам создания комплектов медицинских изделий для ЗС ГО, врача и фельдшера, приведенным в приложении № 3 (п. 1.6 Правил).</w:t>
      </w:r>
    </w:p>
    <w:p w:rsidR="00A77B3E">
      <w:r>
        <w:t>4.</w:t>
        <w:tab/>
        <w:t>Не обеспечено готовность и использование ЗС ГО по предназначению руководителем ГО организации, на учете которой оно находится (п. 1.7 Правил).</w:t>
      </w:r>
    </w:p>
    <w:p w:rsidR="00A77B3E">
      <w:r>
        <w:t>5.</w:t>
        <w:tab/>
        <w:t>Не выполняются при эксплуатации ЗС ГО в режиме повседневной деятельности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 так и в условиях чрезвычайных ситуаций мирного времени. Не обеспечена сохранность:</w:t>
      </w:r>
    </w:p>
    <w:p w:rsidR="00A77B3E">
      <w:r>
        <w:t>-</w:t>
        <w:tab/>
        <w:t>защитных свойств как сооружения в целом, так и отдельных его элементов, входов, аварийных выходов, защитно-герметических и герметических дверей и ставней, противовзрывных устройств;</w:t>
      </w:r>
    </w:p>
    <w:p w:rsidR="00A77B3E">
      <w:r>
        <w:t>-</w:t>
        <w:tab/>
        <w:t>герметизации и гидроизоляции всего сооружения;</w:t>
      </w:r>
    </w:p>
    <w:p w:rsidR="00A77B3E">
      <w:r>
        <w:t>-</w:t>
        <w:tab/>
        <w:t>инженерно-технического оборудования и возможность перевода его в любое время на эксплуатацию в режиме чрезвычайной ситуации; (п. 3.2.1 Правил).</w:t>
      </w:r>
    </w:p>
    <w:p w:rsidR="00A77B3E">
      <w:r>
        <w:t>6.</w:t>
        <w:tab/>
        <w:t>Допущено при эксплуатации ЗС ГО в мирное время:</w:t>
      </w:r>
    </w:p>
    <w:p w:rsidR="00A77B3E">
      <w:r>
        <w:t>-</w:t>
        <w:tab/>
        <w:t>перепланировка помещений;</w:t>
      </w:r>
    </w:p>
    <w:p w:rsidR="00A77B3E">
      <w:r>
        <w:t>-</w:t>
        <w:tab/>
        <w:t>устройство отверстий и проемов в ограждающих конструкциях;</w:t>
      </w:r>
    </w:p>
    <w:p w:rsidR="00A77B3E">
      <w:r>
        <w:t>-</w:t>
        <w:tab/>
        <w:t>нарушение герметизации и гидроизоляции;</w:t>
      </w:r>
    </w:p>
    <w:p w:rsidR="00A77B3E">
      <w:r>
        <w:t>-демонтаж оборудования; (п. 3.2.2 Правил)</w:t>
      </w:r>
    </w:p>
    <w:p w:rsidR="00A77B3E">
      <w:r>
        <w:t>7.</w:t>
        <w:tab/>
        <w:t>Отсутствует инженерно-техническое оборудование ЗС ГО (п. 3.2.11 Правил)</w:t>
      </w:r>
    </w:p>
    <w:p w:rsidR="00A77B3E">
      <w:r>
        <w:t>8.</w:t>
        <w:tab/>
        <w:t>Отсутствует для снабжения убежища воздухом фильтровентиляционная система по режиму чистой вентиляции (режим I), фильтровентиляции (режим II) и режиму полной или частичной изоляции убежища (режим III) (п. 3.3.2 Правил)</w:t>
      </w:r>
    </w:p>
    <w:p w:rsidR="00A77B3E">
      <w:r>
        <w:t>9.</w:t>
        <w:tab/>
        <w:t>Отсутствует документация в ЗС ГО:</w:t>
      </w:r>
    </w:p>
    <w:p w:rsidR="00A77B3E">
      <w:r>
        <w:t>-</w:t>
        <w:tab/>
        <w:t>планы внешних и внутренних инженерных сетей с указанием отключающих устройств;</w:t>
      </w:r>
    </w:p>
    <w:p w:rsidR="00A77B3E">
      <w:r>
        <w:t>-</w:t>
        <w:tab/>
        <w:t>список личного состава группы (звена) по обслуживанию ЗС ГО;</w:t>
      </w:r>
    </w:p>
    <w:p w:rsidR="00A77B3E">
      <w:r>
        <w:t>-</w:t>
        <w:tab/>
        <w:t>инструкции по использованию средств индивидуальной защиты;</w:t>
      </w:r>
    </w:p>
    <w:p w:rsidR="00A77B3E">
      <w:r>
        <w:t>-</w:t>
        <w:tab/>
        <w:t>правила поведения укрываемых в ЗС ГО; (п. 3.6 Правил)</w:t>
      </w:r>
    </w:p>
    <w:p w:rsidR="00A77B3E">
      <w:r>
        <w:t>10.</w:t>
        <w:tab/>
        <w:t>Не составлена ведомость дефектов по результатам оценки технического состояния ЗС ГО (п. 4.1.6 Правил)</w:t>
      </w:r>
    </w:p>
    <w:p w:rsidR="00A77B3E">
      <w:r>
        <w:t>11.</w:t>
        <w:tab/>
        <w:t>Не составлены годовые планы планово-предупредительных ремонтов технических средств и строительных конструкций по формам согласно приложениям № 15 и 16 (п. 4.1.7 Правил)</w:t>
      </w:r>
    </w:p>
    <w:p w:rsidR="00A77B3E">
      <w:r>
        <w:t>12.</w:t>
        <w:tab/>
        <w:t>Не проведены мероприятия по подготовке защитных сооружений к приему укрываемых (п. 6.1 Правил)</w:t>
      </w:r>
    </w:p>
    <w:p w:rsidR="00A77B3E">
      <w:r>
        <w:t>13.</w:t>
        <w:tab/>
        <w:t>Не организовано обозначение защитных сооружений и маршрутов движения укрываемых к ним (п. 6.2.1 Правил)</w:t>
      </w:r>
    </w:p>
    <w:p w:rsidR="00A77B3E">
      <w:r>
        <w:t>14.</w:t>
        <w:tab/>
        <w:t>Не проводятся мероприятия по подготовке ЗС ГО к приему укрываемых, а именно:?отсутствует инвентарь, приборы, инструменты и ремонтные материалы, необходимые для укомплектования защитного сооружения гражданской обороны (ст. 2 Федерального закона от дата №28-ФЗ «О гражданской обороне»; приложение 18 к п. 6.1.1 Правил).</w:t>
      </w:r>
    </w:p>
    <w:p w:rsidR="00A77B3E">
      <w:r>
        <w:t>В судебное заседание фио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ее явка судом обязательной не признана, в связи с чем, на основании ч. 2 ст. 25.1 КоАП РФ считаю возможным рассмотреть дело в ее отсутствие.</w:t>
      </w:r>
    </w:p>
    <w:p w:rsidR="00A77B3E">
      <w:r>
        <w:t>Защитник фио – фио в судебном заседании указал, что Администрацией адрес направлялся запрос в Министерство финансов адрес от дата №01-48/517 о выделении дополнительной субвенции на осуществление мероприятий по гражданской обороне, в ответ на который Министерство письмом от дата № 23101/6 отказало в выделении дополнительной субвенции на осуществление мероприятий по гражданской обороне. дата Администрацией адрес был повторно направлен запрос в министерство финансов адрес и Министерство по чрезвычайным ситуациям адрес № 01-46/599. Обратил внимание, что бюджет муниципального образования адрес разрабатывается на 3 финансовых года и в бюджете муниципального образования адрес на дата и на плановый период 2024 и дата, утвержденном решением 69-го заседания Советского районного совета адрес от дата № 3 «О бюджете муниципального образования адрес на дата и плановый период 2024 и дата» отсутствует статья расходов на выполнение мероприятий по гражданской обороны, в связи с отказом в выделении субвенции. Указал, что фио была назначена на должность главы администрации только в дата, при этом Администрацией адрес принимаются действия по выделению дополнительной субвенции на осуществление мероприятий по гражданской обороне, в связи с чем, полагает, что в действиях фио отсутствовал умысел на совершение правонарушения и просит производство по делу прекратить на основании пункта 4 ст. 24.5 КоАП РФ. Кроме того, сослался на Порядок создания убежищ и иных объектов гражданской обороны, утвержденный постановлением Правительства РФ от дата №1309, указав, что рассматриваемое защитное сооружение создано с нарушениями законодательства, поскольку отсутствовал план, согласованный с Министерством РФ по делам гражданской обороны, чрезвычайным ситуациям и ликвидации последствий стихийных бедствий и Министерством экономики РФ. Кроме того, защитник в судебном заседании обратил внимание мирового судьи, что в протоколе об административном правонарушении должностным лицом допущены сокращения «ЗС ГО», значение которых ни ему, ни фио не ясно. Также, должностным лицом не установлена дата рождения фио, что по мнению защитника является существенным нарушением, поскольку должностным лицом не установлена личность фио, в связи с чем защитник также просил вернуть протокол об административном правонарушении должностному лицу для устранения препятствий в его рассмотрении.</w:t>
      </w:r>
    </w:p>
    <w:p w:rsidR="00A77B3E">
      <w:r>
        <w:t>Суд, исследовав письменные материалы дела, оценив представленные доказательства в их совокупности, приходит к выводу о том, что факт совершения фио правонарушения, предусмотренного ч. 1 ст. 20.7 Кодекса РФ об административных правонарушениях, и ее вина нашли свое подтверждение в ходе судебного разбирательства, что подтверждается совокупностью следующих доказательств: протоколом №18/2022/2-ГО об административном правонарушении от дата (л.д.2-3); предписанием об устранении выявленных нарушений реализации полномочий от дата №3-ГО (л.д.7-8); актом выездной проверки №3-ГО от дата, согласно которому по результатам выездной проверки выявлены нарушения обязательных требований, а именно п.п. 1.4-1.7, п.3.2.1, п.3.2.2, п.3.2.11, п.3.3.2, п.3.6, п.4.1.6, п.4.1.7, п.6.1, п.6.2.1 Правил эксплуатации ЗС ГО, а также ст.2 Федерального закона от дата №28-ФЗ «О гражданской обороне» (л.д.9-11); фототаблицей к акту выездной проверки №3-ГО от дата, из которой видно, что в помещении защитного сооружения гражданской обороны организован тренажерный зал (л.д.12-13); решением о проведении внеплановой выездной проверки, согласно которому решение принято на основании пункта 3 части 1 ст.57 ФЗ «О государственном контроле (надзоре) и муниципальном контроле в РФ» в связи с поручением заместителя председателя Правительства Российской Федерации – Руководителя Аппарата Правительства Российской Федерации фио от дата №ДГ-П4-17220 (л.д.14-17); актом оценки содержания и использования защитного сооружения ГО инв.№211001-91 (л.д.24-26); копией журнала учета ЗСГО муниципального образования адрес (л.д.147-149); папортом убежища (противорадиационного укрытия) №211001-91 (л.д.150-151); выпиской из ЕГРН, согласно которой собственником нежилого помещения – подвала, расположенного по адресу: адрес является муниципальное образование адрес (л.д.152-154).</w:t>
      </w:r>
    </w:p>
    <w:p w:rsidR="00A77B3E">
      <w:r>
        <w:t>Изучив представленные доказательства, суд полагает, что протокол об административном правонарушении составлен в соответствии с требованиями ст. 28.2 Кодекса РФ об административных правонарушениях уполномоченным должностным лицом, существенных недостатков, влекущих недействительность протокола, не содержит.</w:t>
      </w:r>
    </w:p>
    <w:p w:rsidR="00A77B3E">
      <w:r>
        <w:t>Вопреки ошибочному мнению защитника, указание в протоколе наименование объекта «Защитное сооружение гражданской обороны» с использованием общепринятого  официального сокращения, которое в том числе предусмотрено в Правилах эксплуатации защитных сооружений гражданской обороны, утвержденных приказом МЧС России от дата №583, не влечет признание протокола недопустимым доказательством и не является основанием для возвращения протокола должностному лицу.</w:t>
      </w:r>
    </w:p>
    <w:p w:rsidR="00A77B3E">
      <w:r>
        <w:t>Довод защитника о том, что должностным лицом не установлена личность фио мировой судья признает несостоятельным, поскольку в протоколе об административном правонарушении ФИО, паспортные данные, место регистрации, место работы, а также реквизиты паспорта фио должностным лицом указаны верно, в материалах дела имеется копия паспорта фио, копия ее удостоверения, а также копия решения о назначении ее на должность главы администрации адрес, то обстоятельство, что в протоколе об административном правонарушении не указана дата рождения, фио не повлияло на то, что должностным лицом не был установлен субъект правонарушения.</w:t>
      </w:r>
    </w:p>
    <w:p w:rsidR="00A77B3E">
      <w:r>
        <w:t>Исследовав и оценив представленные доказательства в соответствии с правилами ст.26.11 Кодекса РФ об административных правонарушениях, мировой судья находит их относимыми, допустимыми, а в совокупности достаточными для разрешения настоящего дела. Все доказательства, достоверность которых не вызывает сомнений, последовательны, непротиворечивы и полностью согласуются между собой, а потому могут быть положены в основу постановления.</w:t>
      </w:r>
    </w:p>
    <w:p w:rsidR="00A77B3E">
      <w:r>
        <w:t>С учетом приведенных норм и из вышеприведенных доказательств суд устанавливает наличие события административного правонарушения, а также виновность лица, привлекаемого к административной ответственности.</w:t>
      </w:r>
    </w:p>
    <w:p w:rsidR="00A77B3E">
      <w:r>
        <w:t>В соответствии с ч. 1 ст. 20.7 КоАП РФ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 влечет наложение административного штрафа на должностных лиц в размере от пяти тысяч до сумма прописью; на юридических лиц – от пятидесяти тысяч до сумма прописью.</w:t>
      </w:r>
    </w:p>
    <w:p w:rsidR="00A77B3E">
      <w:r>
        <w:t>Согласно статье 1 Федерального закона от дата №28-ФЗ «О гражданской обороне» (далее - Федеральный закон от дата №28-ФЗ) гражданская оборона - система мероприятий по подготовке к защите и по защите населения, материальных и культурных ценностей на адрес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A77B3E">
      <w:r>
        <w:t>К основным задачам в области гражданской обороны в том числе относится и предоставление населению средств индивидуальной и коллективной защиты (ст.2. Федерального закона от дата №28-ФЗ)</w:t>
      </w:r>
    </w:p>
    <w:p w:rsidR="00A77B3E">
      <w:r>
        <w:t>В соответствии со статьей 1 Федерального закона от дата №68-ФЗ «О защите населения и территорий от чрезвычайных ситуаций природного и техногенного характера» (далее - Федеральный закон от дата №68-ФЗ) 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77B3E">
      <w:r>
        <w:t>В свою очередь уполномоченные федеральные органы исполнительной власти: 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 (статья 13 Федерального закона от дата №68-ФЗ).</w:t>
      </w:r>
    </w:p>
    <w:p w:rsidR="00A77B3E">
      <w:r>
        <w:t>В соответствии с абзацем 2 статьи 7 Федерального закона от дата №28-ФЗ, подпунктом 4 пункта 7 раздела 2 указа Президента Российской Федерации от дата №868 «Вопросы Министерства Российской Федерации по делам гражданской обороны, чрезвычайным ситуациям и ликвидации последствий стихийных бедствий» приказом МЧС России от дата №583 утверждены и введены в действие правила эксплуатации защитных сооружений гражданской обороны (далее - Правила).</w:t>
      </w:r>
    </w:p>
    <w:p w:rsidR="00A77B3E">
      <w:r>
        <w:t>Согласно части 2 статьи 8 Федерального закона от дата №28-ФЗ «О гражданской обороне» органы местного самоуправления самостоятельно в пределах границ муниципальных образований: проводят мероприятия по гражданской обороне, разрабатывают и реализовывают планы гражданской обороны и защиты населения; проводят подготовку населения в области гражданской обороны;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 проводят мероприятия по подготовке к эвакуации населения, материальных и культурных ценностей в безопасные районы; проводят первоочередные мероприятия по поддержанию устойчивого функционирования организаций в военное время; создают и содержат в целях гражданской обороны запасы продовольствия, медицинских средств индивидуальной защиты и иных средств; 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 определяют перечень организаций, обеспечивающих выполнение мероприятий местного уровня по гражданской обороне.</w:t>
      </w:r>
    </w:p>
    <w:p w:rsidR="00A77B3E">
      <w:r>
        <w:t>Как следует из материалов дела, дата государственного инспектора по адрес по пожарному надзору в отношении защитного сооружения гражданской обороны установлено, что в Учреждении выявлены нарушения по проведению основных мероприятий по вопросам гражданской обороны администрации адрес, расположенного по адресу: адрес, выявлено, что должностное лицо – глава администрации адрес фио были допущены нарушения требований Федерального закона от дата №28-ФЗ «О гражданской обороне», Положения о гражданской обороне в Российской Федерации, утвержденного постановлением Правительства Российской Федерации от дата №804, Правил эксплуатации защитных сооружений гражданской обороны, утвержденных приказом МЧС России от дата №583, состоящие, помимо прочего, в том, что должностным лицом не поддерживается в состоянии постоянной готовности к использованию по назначению и не проводится техническое обслуживание защитного сооружения гражданской обороны и его технических систем, инженерно-техническое оборудование защитного сооружения гражданской обороны не содержится в исправном состоянии и не готово к использованию по назначению, допущены перепланировка помещений, устройство отверстий и проемов в ограждающих конструкциях, нарушение герметизации и гидроизоляции, выявлен ряд других нарушений содержания и эксплуатации защитного сооружения гражданской обороны.</w:t>
      </w:r>
    </w:p>
    <w:p w:rsidR="00A77B3E">
      <w:r>
        <w:t>Право собственности муниципального образования адрес на указанное ЗСГО, а также нахождения его на балансе муниципального образования подтверждается материалами дела и не опровергалось лицом, привлекаемым к административной ответственности и ее защитником.</w:t>
      </w:r>
    </w:p>
    <w:p w:rsidR="00A77B3E">
      <w:r>
        <w:t xml:space="preserve">При этом суд отвергает ссылку защитника о допущенных нарушениях Порядка №1309, которые по мнению защитника влекут непризнание указанного сооружения как ЗСГО, поскольку как следует из акта оценки содержания и использования ЗСГО №211001-91 от дата (л.д.24-26) и журнала учета защитных сооружений (л.д.147-149), указанное защитное сооружение создано и эксплуатируется в качестве укрытия с дата, до принятия указанного порядка. </w:t>
      </w:r>
    </w:p>
    <w:p w:rsidR="00A77B3E">
      <w:r>
        <w:t>Анализируя обстоятельства правонарушения, собранные по делу доказательства, суд находит установленным факт не выполнения фио установленных федеральными законами и иными нормативными правовыми актами Российской Федерации специальных условий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потому квалифицирует ее действия по ч. 1 ст. 20.7 Кодекса РФ об административных правонарушениях.</w:t>
      </w:r>
    </w:p>
    <w:p w:rsidR="00A77B3E">
      <w:r>
        <w:t>В силу статьи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Решением 54 (внеочередного) заседания Советского районного совета адрес 2го созыва от дата №1 фио назначена на должность главы Администрации адрес. </w:t>
      </w:r>
    </w:p>
    <w:p w:rsidR="00A77B3E">
      <w:r>
        <w:t>Доводы фио о том, что ею были предприняты исчерпывающие меры, направленные на устранение нарушений обязательных требований в сфере гражданской обороны опровергаются материалами дела.</w:t>
      </w:r>
    </w:p>
    <w:p w:rsidR="00A77B3E">
      <w:r>
        <w:t>Из письма в Министерство финансов адрес от дата №01-48/517 о выделении дополнительной субвенции и приложений к нему, на которые ссылаются привлекаемое лицо и ее защитник, усматривается, что глава администрации адрес фио ходатайствовала о предоставлении дотации на частичное покрытие дефицита бюджета муниципального образования, а также финансовое обеспечение исполнения расходных обязательств муниципального образования, при этом, сведений о заявлении ходатайства о предоставлении субвенций на мероприятия по осуществлению полномочий в сфере гражданской обороны при эксплуатации ЗСГО указанное письмо не содержит.</w:t>
      </w:r>
    </w:p>
    <w:p w:rsidR="00A77B3E">
      <w:r>
        <w:t>Доказательства невозможности соблюдения должностным лицом требований законодательства в силу чрезвычайных событий и обстоятельств, которые оно не могло предвидеть и предотвратить, равно как и доказательства принятия необходимых и своевременных мер, направленных на недопущение правонарушения при соблюдении той степени заботливости и осмотрительности, которая от него требовалась, в материалы дела не представлены.</w:t>
      </w:r>
    </w:p>
    <w:p w:rsidR="00A77B3E">
      <w:r>
        <w:t>Обстоятельств, предусмотренных ст. 24.5 КоАП РФ, исключающих производство по делу, судом не установлено.</w:t>
      </w:r>
    </w:p>
    <w:p w:rsidR="00A77B3E">
      <w:r>
        <w:t>Обстоятельствами, смягчающими административную ответственность в соответствии со ст. 4.2 КоАП РФ суд признает частичное признание вины и наличие малолетнего ребенка.</w:t>
      </w:r>
    </w:p>
    <w:p w:rsidR="00A77B3E">
      <w:r>
        <w:t>Обстоятельства, отягчающие административную ответственность в соответствии со ст. 4.3 КоАП РФ - не установлено.</w:t>
      </w:r>
    </w:p>
    <w:p w:rsidR="00A77B3E">
      <w:r>
        <w:t>При назначении административного наказания, суд учитывает характер совершенного административного правонарушения, то обстоятельство, что административное правонарушение совершено должностным лицом в условиях проведения Российской Федерацией специальной военной операции на Украине, на территории адрес в ряде регионах действует высокий (желтый) уровень террористической опасности, а указом президента Российской Федерации от дата № 756 на территории адрес введен режим (средний уровень реагирования), в рамках которого высшие должностные лица (органы исполнительной власти) указанных субъектов Российской Федерации осуществляют полномочия по проведению мобилизационных мероприятий в сфере экономики, в органах исполнительной власти этих субъектов Российской Федерации и органах местного самоуправления, отдельных мероприятий по территориальной обороне, мероприятий по гражданской обороне,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 а также учитывая конкретные обстоятельства дела, имущественное положение, данные о лице, привлекаемом к административной ответственности, наличие обстоятельств смягчающих и отсутствие обстоятельств отягчающих административную ответственность и считает необходимым назначить административное наказание в виде административного штрафа в пределах санкции ч. 1 ст. 20.7 Кодекса Российской Федерации об административных правонарушениях..</w:t>
      </w:r>
    </w:p>
    <w:p w:rsidR="00A77B3E">
      <w:r>
        <w:t>На основании изложенного, руководствуясь ст. 29.10 КоАП РФ, мировой судья</w:t>
      </w:r>
    </w:p>
    <w:p w:rsidR="00A77B3E"/>
    <w:p w:rsidR="00A77B3E">
      <w:r>
        <w:t>П О С Т А Н О В И Л:</w:t>
      </w:r>
    </w:p>
    <w:p w:rsidR="00A77B3E">
      <w:r>
        <w:t xml:space="preserve"> </w:t>
      </w:r>
    </w:p>
    <w:p w:rsidR="00A77B3E">
      <w:r>
        <w:t>Признать главу администрации адрес фио виновной в совершении административного правонарушения, предусмотренного ч.1 ст.20.7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0410760300845003562220137.</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