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5-84-71/2023</w:t>
      </w:r>
    </w:p>
    <w:p w:rsidR="00A77B3E">
      <w:r>
        <w:t>УИД 91MS0084-01-2023-000284-78</w:t>
      </w:r>
    </w:p>
    <w:p w:rsidR="00A77B3E">
      <w:r>
        <w:t>П о с т а н о в л е н и е</w:t>
      </w:r>
    </w:p>
    <w:p w:rsidR="00A77B3E">
      <w:r>
        <w:t>20 апреля 2023 года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Замолиной Ксении Александровны, паспортные данные, гражданки РФ, паспортные данные, незамужней, не работающей, имеющей одного несовершеннолетнего ребенка паспортные данные и троих малолетних детей дата, дата, паспортные данные, зарегистрированной и проживающей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ст.7.17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находясь по месту своего жительства по адресу: адрес, умышленно уничтожила имущество принадлежащее фио, а именно сожгла в печи мобильный телефон марки BQ Practic 6030, чем причинила фио материальный ущерб на сумму сумма, совершив административное правонарушение, предусмотренное ст. 7.17 КоАП РФ. </w:t>
      </w:r>
    </w:p>
    <w:p w:rsidR="00A77B3E">
      <w:r>
        <w:t>В судебном заседании фио вину в совершении административного правонарушения признала, раскаялась в содеянном, подтвердила обстоятельства, изложенные в протоколе.</w:t>
      </w:r>
    </w:p>
    <w:p w:rsidR="00A77B3E">
      <w:r>
        <w:t>Потерпевшая фио в судебном заседании также подтвердила обстоятельства, изложенные в протоколе, пояснив, что фио возместила ей причиненный ущерб, купив новый телефон.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№123935 от дата (л.д. 2); письменным объяснением фио (л.д.3-4); письменным объяснением фио (л.д.6-7); протоколом осмотра места происшествия (л.д.9-11, 12-13, 14-19); протоколом принятия устного заявления о преступлении (л.д.20); рапортом (л.д.22, 23-24, 33); постановлением об отказе в возбуждении уголовного дела (л.д.25); справкой о стоимости (л.д.29).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 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В соответствии с пунктом 2 примечаний к статье 158 УК РФ значительный ущерб гражданину, в том числе при умышленных уничтожении или повреждении его имущества, определяется с учетом его имущественного положения, но не может составлять сумма прописью. </w:t>
      </w:r>
    </w:p>
    <w:p w:rsidR="00A77B3E">
      <w:r>
        <w:t>Таким образом, действия фио правильно квалифицированы по ст. 7.17 КоАП РФ, как умышленное уничтожение чужого имущества, если эти действия не повлекли причинение значительного ущерба,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ею правонарушение суд признает признание вины, раскаяние в содеянном, наличие несовершеннолетнего ребенка и троих малолетних детей, добровольное возмещение ущерба.</w:t>
      </w:r>
    </w:p>
    <w:p w:rsidR="00A77B3E">
      <w:r>
        <w:t>Согласно со ст. 4.3 КоАП РФ, обстоятельств отягчающих ответственность фио за совершенное ею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7.17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8</w:t>
      </w:r>
    </w:p>
    <w:p w:rsidR="00A77B3E">
      <w:r>
        <w:t>П О С Т А Н О В И Л:</w:t>
      </w:r>
    </w:p>
    <w:p w:rsidR="00A77B3E"/>
    <w:p w:rsidR="00A77B3E">
      <w:r>
        <w:t>фио признать виновной в совершении административного правонарушения, предусмотренного ст. 7.17 КоАП РФ, и назначить ей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04107603000712307140.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