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5-84-79/2023</w:t>
      </w:r>
    </w:p>
    <w:p w:rsidR="00A77B3E">
      <w:r>
        <w:t>УИД 91MS0084-01-2023-000294-48</w:t>
      </w:r>
    </w:p>
    <w:p w:rsidR="00A77B3E"/>
    <w:p w:rsidR="00A77B3E">
      <w:r>
        <w:t>П о с т а н о в л е н и е</w:t>
      </w:r>
    </w:p>
    <w:p w:rsidR="00A77B3E"/>
    <w:p w:rsidR="00A77B3E">
      <w:r>
        <w:t>23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Сеттарова Ленура Ибрагимовича, паспортные данные Пахтаабад адрес адрес, гражданина РФ, паспортные данные, женатого, имеющего трех малолетних детей дата, дата и паспортные данные, с средне-техническим образованием, не работающего,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адресу: адрес, вблизи магазина «Доброцен», нанес малолетнему фио паспортные данные один удар ладонью по губам, чем причинил фио физическую боль, что не повлекло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дата находился в магазине Доброцен со своим сыном фио, который стал капризничать, он взял ребенка на руки и вывел его из магазина, после чего, ребенок укусил его, на что он разозлился и ударил ребенка ладонью по губам.</w:t>
      </w:r>
    </w:p>
    <w:p w:rsidR="00A77B3E">
      <w:r>
        <w:t>Законный представитель малолетнего потерпевшего фио – фио в судебное заседание не явилась, подала суду заявление о рассмотрении дела в ее отсутствие, в силу ч. 3 ст. 25.2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№123918 от дата (л.д. 2); рапортом (л.д.4); письменным объяснением фио (л.д.5); письменным объяснением фио (л.д.6); письменным объяснением фио от дата, согласно которому, дата она с супругом и детьми находились в магазине Доброцен, ее сын Изет стал капризничать, не слушался их, хватал конфеты, после ее супруг взял на руки ребенка и вывел его из магазина, после когда она подошла к автомобилю супруг сказал ей, что сын укусил его за щеку от чего он ударил его по губам (л.д.9); письменным объяснением фио (л.д.10); информацией МБДОУ «Советский детский сад №2 «Березка» адрес (л.д.11); справкой врача травматолога – ортопеда от дата, согласно которой у фио обнаружена подкожная гематома нижней губы (л.д.15); определением о назначении судебно-медицинской экспертизы от дата, согласно которому законный представитель малолетнего фио от прохождения СМЭ ее сыном отказалась (л.д.16); актом обследования семейно-бытовых условий жизни несовершеннолетнего (л.д.18); справкой на физическое лицо (л.д.19).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>
      <w:r>
        <w:t xml:space="preserve">до сумма прописью,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 в действиях не содержатся признаков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0410760300845000792306178.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