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                                                                               Дело № 5-84-81/2023</w:t>
      </w:r>
    </w:p>
    <w:p w:rsidR="00A77B3E">
      <w:r>
        <w:t>УИД 91MS0084-01-2023-000297-39</w:t>
      </w:r>
    </w:p>
    <w:p w:rsidR="00A77B3E"/>
    <w:p w:rsidR="00A77B3E">
      <w:r>
        <w:t>П о с т а н о в л е н и е</w:t>
      </w:r>
    </w:p>
    <w:p w:rsidR="00A77B3E"/>
    <w:p w:rsidR="00A77B3E">
      <w:r>
        <w:t>18 апреля 2023 года                                                                     пгт. Советский</w:t>
      </w:r>
    </w:p>
    <w:p w:rsidR="00A77B3E">
      <w:r>
        <w:t xml:space="preserve">Мировой судья судебного участка №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 xml:space="preserve">индивидуального предпринимателя Карпенко Людмилы Анатольевны, паспортные данные гражданки РФ, паспортные данные телефон, замужней, зарегистрированной и проживающей по адресу: адрес, </w:t>
      </w:r>
    </w:p>
    <w:p w:rsidR="00A77B3E">
      <w:r>
        <w:t>о привлечении к административной ответственности за совершение административного правонарушения, предусмотренного ч. 4 ст.15.12 КоАП РФ,</w:t>
      </w:r>
    </w:p>
    <w:p w:rsidR="00A77B3E"/>
    <w:p w:rsidR="00A77B3E">
      <w:r>
        <w:t>У С Т А Н О В И Л</w:t>
      </w:r>
    </w:p>
    <w:p w:rsidR="00A77B3E"/>
    <w:p w:rsidR="00A77B3E">
      <w:r>
        <w:t xml:space="preserve">дата в период времени с время по время наименование организации в магазине, расположенном по адресу: адрес, осуществляла оборот табачной продукции без соответствующей маркировки или нанесения информации, предусмотренной законодательством Российской Федерации, а именно: 70 пачек сигарет «CREDO», 30 пачек сигарет «Dove Platinum», 30 пачек сигарет «Корона слим 100», 56 пачек сигарет «Корона 24», 30 пачек сигарет «Корона стиль», 40 пачек сигарет «Корона слим», 50 пачек сигарет «NZ Gold», 40 пачек сигарет «Minsk Capital MS», выраженный в хранении в помещении магазина, в нарушение п.4 ст.7 Закона Российской Федерации от дата №2300-1 «О защите прав потребителей», ч. 5 ст. 4 Федерального закона №268-ФЗ от дата «Технический регламент на табачную продукцию», совершив административное правонарушение, предусмотренное ч. 4 ст. 15.12 КоАП РФ. </w:t>
      </w:r>
    </w:p>
    <w:p w:rsidR="00A77B3E">
      <w:r>
        <w:t>В судебном заседании фио вину в совершении административного правонарушения признала полностью, подтвердила обстоятельства, изложенные в протоколе об административном правонарушении.</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№11 от дата в соответствии с которым, фио вину признает, раскаивается в содеянном (л.д. 18-19); рапортом УУП ОУУП и ПДН ОМВД России по адрес от дата (л.д.2); протоколом осмотра помещений, территорий от дата (л.д.3-4); протоколом изъятия вещей и документов №8208 №003757 от дата (л.д.8); фототаблицей (л.д.7-8); письменным объяснением фио (л.д.9); копией уведомления о постановке на учет физического лица в налоговом органе (л.д.10); копии листа записи ЕГРИП (л.д.11-12); видеозаписью (л.д.5).</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 xml:space="preserve">Административная ответственность по ч. 4 ст. 15.12 КоАП РФ наступает за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A77B3E">
      <w:r>
        <w:t>В силу пункта 4 статьи 7 Закона Российской Федерации «О защите прав потребителей»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A77B3E">
      <w:r>
        <w:t>Статьей 4 Федерального закона от дата №268-ФЗ «Технический регламент на табачную продукцию» установлены общие требования к табачной продукции, в силу частей 2, 5 данной статьи табачная продукция подлежит маркировке специальными (акцизными) марками, исключающими возможность их подделки и повторного использования, реализация на адрес табачной продукции без маркировки специальными (акцизными) марками не допускается.</w:t>
      </w:r>
    </w:p>
    <w:p w:rsidR="00A77B3E">
      <w:r>
        <w:t>Из статьи 1 Соглашения Правительств государств - членов Евразийского экономического сообщества от дата «О таможенном и налоговом контроле за производством и оборотом этилового спирта, алкогольной, спиртосодержащей и табачной продукции на территориях государств - членов ЕврАзЭс» следует, что для целей названного Соглашения под оборотом этилового спирта, алкогольной, спиртосодержащей и табачной продукции понимается ввоз на территорию, вывоз с территории и перемещение через территорию государств Сторон, приобретение, хранение, оптовая и розничная реализация указанных видов товаров.</w:t>
      </w:r>
    </w:p>
    <w:p w:rsidR="00A77B3E">
      <w:r>
        <w:t>Таким образом, действия фио правильно квалифицированы по ч.4 ст.15.12 КоАП РФ, как оборот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вина в совершении данного правонарушения доказана.</w:t>
      </w:r>
    </w:p>
    <w:p w:rsidR="00A77B3E">
      <w:r>
        <w:t>В соответствии со ст. 4.2 КоАП РФ, обстоятельствами смягчающими административную ответственность фио за совершенное правонарушение суд признает совершение впервые административного правонарушения, признание вины, раскаяние в содеянном.</w:t>
      </w:r>
    </w:p>
    <w:p w:rsidR="00A77B3E">
      <w:r>
        <w:t>Согласно со ст. 4.3 КоАП РФ, обстоятельств отягчающих ответственность фио за совершенное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виновной, ее имущественное положение, наличие  обстоятельств смягчающих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в минимальныхпределах санкции ч. 4 ст.15.12 КоАП РФ.</w:t>
      </w:r>
    </w:p>
    <w:p w:rsidR="00A77B3E">
      <w:r>
        <w:t>В силу пункта 2 части 3 статьи 29.10 КоАП РФ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 При этом вещи, изъятые из оборота, подлежат передаче в соответствующие организации или уничтожению.</w:t>
      </w:r>
    </w:p>
    <w:p w:rsidR="00A77B3E">
      <w:r>
        <w:t>В соответствии с частью 3 статьи 3.7 КоАП РФ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в числе прочего, 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A77B3E">
      <w:r>
        <w:t>Учитывая, что оборот табачной продукции в отсутствие специальной маркировки и информации, предусмотренной законом, прямо запрещен действующим законодательством, изъятая табачная продукция подлежит уничтожению.</w:t>
      </w:r>
    </w:p>
    <w:p w:rsidR="00A77B3E">
      <w:r>
        <w:t>На основании изложенного, руководствуясь ст. 29.10 КоАП РФ, мировой судья</w:t>
      </w:r>
    </w:p>
    <w:p w:rsidR="00A77B3E">
      <w:r>
        <w:t>П О С Т А Н О В И Л:</w:t>
      </w:r>
    </w:p>
    <w:p w:rsidR="00A77B3E"/>
    <w:p w:rsidR="00A77B3E">
      <w:r>
        <w:t>наименование организации признать виновной в совершении административного правонарушения, предусмотренного ч. 4 ст. 15.12 КоАП РФ, и назначить ей наказание в виде административного штрафа в размере сумма.</w:t>
      </w:r>
    </w:p>
    <w:p w:rsidR="00A77B3E">
      <w:r>
        <w:t xml:space="preserve">Табачную продукцию, хранящуюся в камере хранения ОМВД России по адрес (квитанция  №181) - уничтожить. </w:t>
      </w:r>
    </w:p>
    <w:p w:rsidR="00A77B3E">
      <w:r>
        <w:t>Штраф подлежит уплате по следующим реквизитам: 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КБК телефон телефон, УИН 0410760300845000812315158 – штрафы за производство или продажу товаров и продукции, в отношении которых установлены требования по маркировке.</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направить мировому судье, вынесшему постановление. </w:t>
      </w:r>
    </w:p>
    <w:p w:rsidR="00A77B3E">
      <w:r>
        <w:t>Разъяснить, что в соответствии с ч. 1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 84 Советского судебного района (адрес) адрес.</w:t>
      </w:r>
    </w:p>
    <w:p w:rsidR="00A77B3E"/>
    <w:p w:rsidR="00A77B3E">
      <w:r>
        <w:t xml:space="preserve">Мировой судья: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