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709E4">
      <w:pPr>
        <w:jc w:val="right"/>
      </w:pPr>
      <w:r>
        <w:t>Дело № 5-84-83/2021</w:t>
      </w:r>
    </w:p>
    <w:p w:rsidR="00A77B3E" w:rsidP="003709E4">
      <w:pPr>
        <w:jc w:val="right"/>
      </w:pPr>
      <w:r>
        <w:t>УИД-91MS0084-01-2021-000186-49</w:t>
      </w:r>
    </w:p>
    <w:p w:rsidR="00A77B3E" w:rsidP="003709E4">
      <w:pPr>
        <w:jc w:val="right"/>
      </w:pPr>
    </w:p>
    <w:p w:rsidR="00A77B3E" w:rsidP="003709E4">
      <w:pPr>
        <w:jc w:val="center"/>
      </w:pPr>
      <w:r>
        <w:t>ПОСТАНОВЛЕНИЕ</w:t>
      </w:r>
    </w:p>
    <w:p w:rsidR="00A77B3E" w:rsidP="003709E4">
      <w:pPr>
        <w:jc w:val="center"/>
      </w:pPr>
      <w:r>
        <w:t>о назначении административного наказания</w:t>
      </w:r>
    </w:p>
    <w:p w:rsidR="00A77B3E"/>
    <w:p w:rsidR="00A77B3E" w:rsidP="003709E4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25 марта 2021 года</w:t>
      </w:r>
    </w:p>
    <w:p w:rsidR="00A77B3E" w:rsidP="003709E4">
      <w:pPr>
        <w:jc w:val="both"/>
      </w:pPr>
    </w:p>
    <w:p w:rsidR="00A77B3E" w:rsidP="003709E4">
      <w:pPr>
        <w:jc w:val="both"/>
      </w:pPr>
      <w:r>
        <w:t xml:space="preserve">           </w:t>
      </w:r>
      <w:r>
        <w:t xml:space="preserve">Мировой судья судебного участка № 84 Советского </w:t>
      </w:r>
      <w:r>
        <w:t xml:space="preserve">судебного района (Советский муниципальный район) Республики Крым Елецких Елена Николаевна, с участием лица, в отношении которого ведется производство  по делу об административном правонарушении – </w:t>
      </w:r>
      <w:r>
        <w:t>Сеитумерова</w:t>
      </w:r>
      <w:r>
        <w:t xml:space="preserve"> С.С., рассмотрев в открытом судебном заседании (</w:t>
      </w:r>
      <w:r>
        <w:t xml:space="preserve">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  </w:t>
      </w:r>
      <w:r>
        <w:t>в отношении:</w:t>
      </w:r>
    </w:p>
    <w:p w:rsidR="003709E4" w:rsidP="003709E4">
      <w:pPr>
        <w:jc w:val="both"/>
      </w:pPr>
      <w:r>
        <w:t xml:space="preserve">          </w:t>
      </w:r>
      <w:r>
        <w:t>Сеитумерова</w:t>
      </w:r>
      <w:r>
        <w:t xml:space="preserve"> С.</w:t>
      </w:r>
      <w:r>
        <w:t>С.</w:t>
      </w:r>
      <w:r>
        <w:t xml:space="preserve">, паспортные данные, анкетные данные, </w:t>
      </w:r>
      <w:r>
        <w:t xml:space="preserve"> </w:t>
      </w:r>
    </w:p>
    <w:p w:rsidR="00A77B3E" w:rsidP="003709E4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6 ст. 20.8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709E4">
      <w:pPr>
        <w:jc w:val="both"/>
      </w:pPr>
    </w:p>
    <w:p w:rsidR="00A77B3E" w:rsidP="003709E4">
      <w:pPr>
        <w:jc w:val="center"/>
      </w:pPr>
      <w:r>
        <w:t>установил:</w:t>
      </w:r>
    </w:p>
    <w:p w:rsidR="00A77B3E" w:rsidP="003709E4">
      <w:pPr>
        <w:jc w:val="center"/>
      </w:pPr>
    </w:p>
    <w:p w:rsidR="00A77B3E" w:rsidP="003709E4">
      <w:pPr>
        <w:jc w:val="both"/>
      </w:pPr>
      <w:r>
        <w:t xml:space="preserve">              </w:t>
      </w:r>
      <w:r>
        <w:t>Сеиту</w:t>
      </w:r>
      <w:r>
        <w:t>меров</w:t>
      </w:r>
      <w:r>
        <w:t xml:space="preserve"> С.С. дата </w:t>
      </w:r>
      <w:r>
        <w:t>в</w:t>
      </w:r>
      <w:r>
        <w:t xml:space="preserve"> время </w:t>
      </w:r>
      <w:r>
        <w:t xml:space="preserve"> в помещении склада вблизи адрес,                              </w:t>
      </w:r>
      <w:r>
        <w:t xml:space="preserve">в нарушение ст. 22 Федерального закона от дата № 150-ФЗ </w:t>
      </w:r>
      <w:r>
        <w:t xml:space="preserve">"Об оружии" и п. 54 "Правил оборота гражданского и служебного оружия  </w:t>
      </w:r>
      <w:r>
        <w:t>и патроно</w:t>
      </w:r>
      <w:r>
        <w:t>в к нему на адрес", утвержденных Постановлением Правительства РФ от дата № 814 "О мерах                               по регулированию оборота гражданского и служебного оружия и патронов                к нему на адрес", незаконно хранил «наименование оружия»</w:t>
      </w:r>
      <w:r>
        <w:t>, № Ф590, № Р4150 (спусковая скоба), изготовленное промышленным способом, то есть совершил административное правонарушение, предусмотрен</w:t>
      </w:r>
      <w:r>
        <w:t xml:space="preserve">ное </w:t>
      </w:r>
      <w:r>
        <w:t>ч</w:t>
      </w:r>
      <w:r>
        <w:t xml:space="preserve">. 6 ст. 20.8 </w:t>
      </w:r>
      <w:r>
        <w:t>КоАП</w:t>
      </w:r>
      <w:r>
        <w:t xml:space="preserve"> РФ.</w:t>
      </w:r>
    </w:p>
    <w:p w:rsidR="00A77B3E" w:rsidP="003709E4">
      <w:pPr>
        <w:jc w:val="both"/>
      </w:pPr>
      <w:r>
        <w:t xml:space="preserve">             </w:t>
      </w:r>
      <w:r>
        <w:t xml:space="preserve">По данному факту в отношении </w:t>
      </w:r>
      <w:r>
        <w:t>Сеитумерова</w:t>
      </w:r>
      <w:r>
        <w:t xml:space="preserve"> С.С. дата УУП ОУУП и ПДН ОМВД России по адрес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6 ст. 20.8 </w:t>
      </w:r>
      <w:r>
        <w:t>КоАП</w:t>
      </w:r>
      <w:r>
        <w:t xml:space="preserve"> РФ. </w:t>
      </w:r>
    </w:p>
    <w:p w:rsidR="00A77B3E" w:rsidP="003709E4">
      <w:pPr>
        <w:jc w:val="both"/>
      </w:pPr>
      <w:r>
        <w:t xml:space="preserve">              </w:t>
      </w:r>
      <w:r>
        <w:t xml:space="preserve">Перед началом судебного разбирательства суд разъяснил </w:t>
      </w:r>
      <w:r>
        <w:t>Сеи</w:t>
      </w:r>
      <w:r>
        <w:t>тумерову</w:t>
      </w:r>
      <w:r>
        <w:t xml:space="preserve"> С.С.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3709E4">
      <w:pPr>
        <w:jc w:val="both"/>
      </w:pPr>
      <w:r>
        <w:t xml:space="preserve">           </w:t>
      </w:r>
      <w:r>
        <w:t xml:space="preserve">Самоотводов, отводов и ходатайств не заявлено. </w:t>
      </w:r>
    </w:p>
    <w:p w:rsidR="00A77B3E" w:rsidP="003709E4">
      <w:pPr>
        <w:jc w:val="both"/>
      </w:pPr>
      <w:r>
        <w:t xml:space="preserve">           </w:t>
      </w:r>
      <w:r>
        <w:t>Сеитумеров</w:t>
      </w:r>
      <w:r>
        <w:t xml:space="preserve"> С.С. в суде пояснил, что русским языком владеет, </w:t>
      </w:r>
      <w:r>
        <w:t>в переводчике не нуждается, копию протокола об а</w:t>
      </w:r>
      <w:r>
        <w:t>дминистративном правонарушении по данному делу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он дейс</w:t>
      </w:r>
      <w:r>
        <w:t xml:space="preserve">твительно хранил охотничье ружье, которое ему подарил его знакомый Эльдар, при этом документов </w:t>
      </w:r>
      <w:r>
        <w:t>на хранение оружия он не имеет.</w:t>
      </w:r>
    </w:p>
    <w:p w:rsidR="00A77B3E" w:rsidP="003709E4">
      <w:pPr>
        <w:jc w:val="both"/>
      </w:pPr>
      <w:r>
        <w:t xml:space="preserve">            </w:t>
      </w:r>
      <w:r>
        <w:t xml:space="preserve">Огласив протокол об административном правонарушении в отношении </w:t>
      </w:r>
      <w:r>
        <w:t>Сеитумерова</w:t>
      </w:r>
      <w:r>
        <w:t xml:space="preserve"> С.С., заслушав пояснения </w:t>
      </w:r>
      <w:r>
        <w:t>Сеитумерова</w:t>
      </w:r>
      <w:r>
        <w:t xml:space="preserve"> С.С., исследова</w:t>
      </w:r>
      <w:r>
        <w:t xml:space="preserve">в письменные </w:t>
      </w:r>
      <w:r>
        <w:t xml:space="preserve">материалы дела об административном правонарушении </w:t>
      </w:r>
      <w:r>
        <w:t xml:space="preserve">и оценив доказательства по делу, суд приходит к следующему. </w:t>
      </w:r>
    </w:p>
    <w:p w:rsidR="00A77B3E" w:rsidP="003709E4">
      <w:pPr>
        <w:jc w:val="both"/>
      </w:pPr>
      <w:r>
        <w:t xml:space="preserve">         </w:t>
      </w:r>
      <w:r>
        <w:t xml:space="preserve">Правоотношения, возникающие при обороте гражданского, служебного,                      </w:t>
      </w:r>
      <w:r>
        <w:t xml:space="preserve">а также боевого ручного стрелкового и холодного оружия </w:t>
      </w:r>
      <w:r>
        <w:t>на адрес,</w:t>
      </w:r>
      <w:r>
        <w:t xml:space="preserve"> регулируются Федеральным законом </w:t>
      </w:r>
      <w:r>
        <w:t>от</w:t>
      </w:r>
      <w:r>
        <w:t xml:space="preserve"> дата № 150-ФЗ "Об оружии" (далее по тексту – Закон № 150-ФЗ).</w:t>
      </w:r>
    </w:p>
    <w:p w:rsidR="00A77B3E" w:rsidP="003709E4">
      <w:pPr>
        <w:jc w:val="both"/>
      </w:pPr>
      <w:r>
        <w:t xml:space="preserve">          </w:t>
      </w:r>
      <w:r>
        <w:t xml:space="preserve">Согласно ст. 3 Закона № 150-ФЗ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</w:t>
      </w:r>
      <w:r>
        <w:t xml:space="preserve">в культурных                                        </w:t>
      </w:r>
      <w:r>
        <w:t>и образовательных целях. Гражданское оружие под</w:t>
      </w:r>
      <w:r>
        <w:t xml:space="preserve">разделяется на: 1) оружие самообороны; 2) спортивное оружие; 3) охотничье оружие; </w:t>
      </w:r>
      <w:r>
        <w:t>4) сигнальное оружие; 5) холодное клинковое оружие, предназначенное для ношения с казачьей формой, а также с национальными костюмами народов Российской Федерации, атрибутика</w:t>
      </w:r>
      <w:r>
        <w:t xml:space="preserve"> которых определяется Правительством Российской Федерации; 6) оружие, используемое в культурных </w:t>
      </w:r>
      <w:r>
        <w:t>и образовательных целях.</w:t>
      </w:r>
    </w:p>
    <w:p w:rsidR="00A77B3E" w:rsidP="003709E4">
      <w:pPr>
        <w:jc w:val="both"/>
      </w:pPr>
      <w:r>
        <w:t xml:space="preserve">           </w:t>
      </w:r>
      <w:r>
        <w:t xml:space="preserve">В соответствии со ст. 22 Закона № 150-ФЗ хранение гражданского                              </w:t>
      </w:r>
      <w:r>
        <w:t>и служебного оружия и патронов к нему осуществляется юридическими лица</w:t>
      </w:r>
      <w:r>
        <w:t xml:space="preserve">ми                              </w:t>
      </w:r>
      <w:r>
        <w:t>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3709E4">
      <w:pPr>
        <w:jc w:val="both"/>
      </w:pPr>
      <w:r>
        <w:t xml:space="preserve">         </w:t>
      </w:r>
      <w:r>
        <w:t>Согласно п. 54 "Правил оборота гражданского и служебного ор</w:t>
      </w:r>
      <w:r>
        <w:t xml:space="preserve">ужия                           </w:t>
      </w:r>
      <w:r>
        <w:t xml:space="preserve">и патронов к нему на адрес", утвержденных Постановлением Правительства РФ                  </w:t>
      </w:r>
      <w:r>
        <w:t xml:space="preserve">от дата № 814 "О мерах </w:t>
      </w:r>
      <w:r>
        <w:t xml:space="preserve">по регулированию оборота гражданского и служебного оружия и патронов </w:t>
      </w:r>
      <w:r>
        <w:t>к нему на адрес" хранение оружия и патронов разрешается юридическим и физическим л</w:t>
      </w:r>
      <w:r>
        <w:t>ицам, получившим в Федеральной службе войск национальной гвардии Российской Федерации или ее территориальных органах разрешения</w:t>
      </w:r>
      <w:r>
        <w:t xml:space="preserve"> на хранение, или хранение </w:t>
      </w:r>
      <w:r>
        <w:t>и использование, или хранение и ношение оружия.</w:t>
      </w:r>
    </w:p>
    <w:p w:rsidR="00A77B3E" w:rsidP="003709E4">
      <w:pPr>
        <w:jc w:val="both"/>
      </w:pPr>
      <w:r>
        <w:t xml:space="preserve">          </w:t>
      </w:r>
      <w:r>
        <w:t xml:space="preserve">Частью 6 ст. 20.8 </w:t>
      </w:r>
      <w:r>
        <w:t>КоАП</w:t>
      </w:r>
      <w:r>
        <w:t xml:space="preserve"> РФ предусмотрена административ</w:t>
      </w:r>
      <w:r>
        <w:t>ная ответственность за незаконные 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поражения.</w:t>
      </w:r>
    </w:p>
    <w:p w:rsidR="00A77B3E" w:rsidP="003709E4">
      <w:pPr>
        <w:jc w:val="both"/>
      </w:pPr>
      <w:r>
        <w:t xml:space="preserve">          </w:t>
      </w:r>
      <w:r>
        <w:t xml:space="preserve">Помимо признательных показаний </w:t>
      </w:r>
      <w:r>
        <w:t>Сеитумерова</w:t>
      </w:r>
      <w:r>
        <w:t xml:space="preserve"> С.С., его вин</w:t>
      </w:r>
      <w:r>
        <w:t xml:space="preserve">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3709E4">
      <w:pPr>
        <w:jc w:val="both"/>
      </w:pPr>
      <w:r>
        <w:t xml:space="preserve">- протоколом об административном правонарушении </w:t>
      </w:r>
      <w:r>
        <w:t xml:space="preserve">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</w:t>
      </w:r>
      <w:r>
        <w:t xml:space="preserve"> Протокол составлен уполномоченным должностным лицом, копия протокола вручена </w:t>
      </w:r>
      <w:r>
        <w:t>Сеитумерову</w:t>
      </w:r>
      <w:r>
        <w:t xml:space="preserve"> С.С., о чем свидетельствует его подпись в протоколе. Существенных недостатков, которые могли бы повлечь его недействительность, протокол  не содержит;</w:t>
      </w:r>
    </w:p>
    <w:p w:rsidR="00A77B3E" w:rsidP="003709E4">
      <w:pPr>
        <w:jc w:val="both"/>
      </w:pPr>
      <w:r>
        <w:t>- рапортом опер</w:t>
      </w:r>
      <w:r>
        <w:t xml:space="preserve">ативного дежурного дежурной части ОМВД России </w:t>
      </w:r>
      <w:r>
        <w:t xml:space="preserve">по адрес капитана полиции </w:t>
      </w:r>
      <w:r>
        <w:t>фио</w:t>
      </w:r>
      <w:r>
        <w:t xml:space="preserve"> </w:t>
      </w:r>
      <w:r>
        <w:t>от дата, зарегистрированном в КУСП за № 339 (л.д. 3);</w:t>
      </w:r>
    </w:p>
    <w:p w:rsidR="00A77B3E" w:rsidP="003709E4">
      <w:pPr>
        <w:jc w:val="both"/>
      </w:pPr>
      <w:r>
        <w:t xml:space="preserve">- заключением эксперта № 5/53 </w:t>
      </w:r>
      <w:r>
        <w:t>от</w:t>
      </w:r>
      <w:r>
        <w:t xml:space="preserve"> </w:t>
      </w:r>
      <w:r>
        <w:t>дата</w:t>
      </w:r>
      <w:r>
        <w:t>, согласно которому ружье, изъятое дата в ходе ОМП в складском помещении, расположенном</w:t>
      </w:r>
      <w:r>
        <w:t xml:space="preserve"> вблизи адрес, которое принадлежит  </w:t>
      </w:r>
      <w:r>
        <w:t>Сеитумерову</w:t>
      </w:r>
      <w:r>
        <w:t xml:space="preserve"> С.С., является «наименование оружия»</w:t>
      </w:r>
      <w:r>
        <w:t xml:space="preserve">, № Ф590,                       </w:t>
      </w:r>
      <w:r>
        <w:t>№ Р4150 (спусковая скоба), изготовленное п</w:t>
      </w:r>
      <w:r>
        <w:t xml:space="preserve">ромышленным способом. Ружье                            </w:t>
      </w:r>
      <w:r>
        <w:t>не исправно в виду отсутствия поперечного болта и основания кнопки предохранителя. Ружье для стрельбы пригодно. Следов (переделки) внесения изменений в конструкцию ружья, представленного на исследовани</w:t>
      </w:r>
      <w:r>
        <w:t>е,                       не обнаружено (л.д. 6-11);</w:t>
      </w:r>
    </w:p>
    <w:p w:rsidR="00A77B3E" w:rsidP="003709E4">
      <w:pPr>
        <w:jc w:val="both"/>
      </w:pPr>
      <w:r>
        <w:t xml:space="preserve">- копией протокола осмотра места происшествия от дата с </w:t>
      </w:r>
      <w:r>
        <w:t>фототаблицей</w:t>
      </w:r>
      <w:r>
        <w:t xml:space="preserve"> (л.д. 12-16);</w:t>
      </w:r>
    </w:p>
    <w:p w:rsidR="00A77B3E" w:rsidP="003709E4">
      <w:pPr>
        <w:jc w:val="both"/>
      </w:pPr>
      <w:r>
        <w:t xml:space="preserve">- копией письменного объяснения </w:t>
      </w:r>
      <w:r>
        <w:t>фио</w:t>
      </w:r>
      <w:r>
        <w:t xml:space="preserve"> от дата (л.д. 17);</w:t>
      </w:r>
    </w:p>
    <w:p w:rsidR="00A77B3E" w:rsidP="003709E4">
      <w:pPr>
        <w:jc w:val="both"/>
      </w:pPr>
      <w:r>
        <w:t xml:space="preserve">- копией письменного объяснения </w:t>
      </w:r>
      <w:r>
        <w:t>фио</w:t>
      </w:r>
      <w:r>
        <w:t xml:space="preserve"> от дата (л.д. 18);</w:t>
      </w:r>
    </w:p>
    <w:p w:rsidR="00A77B3E" w:rsidP="003709E4">
      <w:pPr>
        <w:jc w:val="both"/>
      </w:pPr>
      <w:r>
        <w:t>- постановл</w:t>
      </w:r>
      <w:r>
        <w:t>ением о назначении баллистической судебной экспертизы от дата (л.д. 21);</w:t>
      </w:r>
    </w:p>
    <w:p w:rsidR="00A77B3E" w:rsidP="003709E4">
      <w:pPr>
        <w:jc w:val="both"/>
      </w:pPr>
      <w:r>
        <w:t xml:space="preserve">- сообщением старшего инспектора ОЛРР (по адрес, Нижнегорский и Белогорский) Главного управления </w:t>
      </w:r>
      <w:r>
        <w:t>Росгвардии</w:t>
      </w:r>
      <w:r>
        <w:t>по</w:t>
      </w:r>
      <w:r>
        <w:t xml:space="preserve"> адрес и адрес капитана полиции </w:t>
      </w:r>
      <w:r>
        <w:t>фио</w:t>
      </w:r>
      <w:r>
        <w:t xml:space="preserve">       </w:t>
      </w:r>
      <w:r>
        <w:t xml:space="preserve">             </w:t>
      </w:r>
      <w:r>
        <w:t>от</w:t>
      </w:r>
      <w:r>
        <w:t xml:space="preserve"> </w:t>
      </w:r>
      <w:r>
        <w:t>дата</w:t>
      </w:r>
      <w:r>
        <w:t xml:space="preserve"> № 115, согласно которому </w:t>
      </w:r>
      <w:r>
        <w:t>Сеитумеров</w:t>
      </w:r>
      <w:r>
        <w:t xml:space="preserve"> С.С., паспортные данные, владельцем какого-либо оружия не является </w:t>
      </w:r>
      <w:r>
        <w:t>(л.д. 23);</w:t>
      </w:r>
    </w:p>
    <w:p w:rsidR="00A77B3E" w:rsidP="003709E4">
      <w:pPr>
        <w:jc w:val="both"/>
      </w:pPr>
      <w:r>
        <w:t xml:space="preserve">- копией постановления об отказе в возбуждении уголовного дела  </w:t>
      </w:r>
      <w:r>
        <w:t xml:space="preserve"> </w:t>
      </w:r>
      <w:r>
        <w:t>от</w:t>
      </w:r>
      <w:r>
        <w:t xml:space="preserve"> дата (л.д. 28).</w:t>
      </w:r>
    </w:p>
    <w:p w:rsidR="00A77B3E" w:rsidP="003709E4">
      <w:pPr>
        <w:jc w:val="both"/>
      </w:pPr>
      <w:r>
        <w:t xml:space="preserve">          </w:t>
      </w:r>
      <w:r>
        <w:t xml:space="preserve">Суд оценивает </w:t>
      </w:r>
      <w:r>
        <w:t xml:space="preserve">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</w:t>
      </w:r>
      <w:r>
        <w:t>ветствии с требованиями норм действующего законодательства.</w:t>
      </w:r>
    </w:p>
    <w:p w:rsidR="00A77B3E" w:rsidP="003709E4">
      <w:pPr>
        <w:jc w:val="both"/>
      </w:pPr>
      <w:r>
        <w:t xml:space="preserve">           </w:t>
      </w:r>
      <w:r>
        <w:t xml:space="preserve">Таким образом, действия </w:t>
      </w:r>
      <w:r>
        <w:t>Сеитумерова</w:t>
      </w:r>
      <w:r>
        <w:t xml:space="preserve"> С.С. суд квалифицирует                            по </w:t>
      </w:r>
      <w:r>
        <w:t>ч</w:t>
      </w:r>
      <w:r>
        <w:t xml:space="preserve">. 6 ст. 20.8 </w:t>
      </w:r>
      <w:r>
        <w:t>КоАП</w:t>
      </w:r>
      <w:r>
        <w:t xml:space="preserve"> РФ, как незаконное хранение гражданского огнестрельного гладкоствольного оружия.</w:t>
      </w:r>
    </w:p>
    <w:p w:rsidR="00A77B3E" w:rsidP="003709E4">
      <w:pPr>
        <w:jc w:val="both"/>
      </w:pPr>
      <w:r>
        <w:t xml:space="preserve">          </w:t>
      </w:r>
      <w:r>
        <w:t xml:space="preserve">В </w:t>
      </w:r>
      <w:r>
        <w:t xml:space="preserve">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</w:t>
      </w:r>
      <w:r>
        <w:t>за совершение админист</w:t>
      </w:r>
      <w:r>
        <w:t xml:space="preserve">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3709E4">
      <w:pPr>
        <w:jc w:val="both"/>
      </w:pPr>
      <w:r>
        <w:tab/>
        <w:t xml:space="preserve">При назначении административного наказания </w:t>
      </w:r>
      <w:r>
        <w:t>Сеитумерову</w:t>
      </w:r>
      <w:r>
        <w:t xml:space="preserve"> С.</w:t>
      </w:r>
      <w:r>
        <w:t xml:space="preserve">С.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3709E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</w:t>
      </w:r>
      <w:r>
        <w:t xml:space="preserve"> должно основываться 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</w:t>
      </w:r>
      <w:r>
        <w:t>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</w:t>
      </w:r>
      <w:r>
        <w:t>ость в качестве единственно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3709E4">
      <w:pPr>
        <w:jc w:val="both"/>
      </w:pPr>
      <w:r>
        <w:t xml:space="preserve">            </w:t>
      </w:r>
      <w:r>
        <w:t xml:space="preserve">Изучением личности </w:t>
      </w:r>
      <w:r>
        <w:t>Сеитумерова</w:t>
      </w:r>
      <w:r>
        <w:t xml:space="preserve"> С.С. в суде установлено, </w:t>
      </w:r>
      <w:r>
        <w:t>что он «изъято»</w:t>
      </w:r>
      <w:r>
        <w:t xml:space="preserve">. Иными сведениями </w:t>
      </w:r>
      <w:r>
        <w:t xml:space="preserve">о личности и имущественном положении </w:t>
      </w:r>
      <w:r>
        <w:t>Сеитумерова</w:t>
      </w:r>
      <w:r>
        <w:t xml:space="preserve"> С.С., </w:t>
      </w:r>
    </w:p>
    <w:p w:rsidR="00A77B3E" w:rsidP="003709E4">
      <w:pPr>
        <w:jc w:val="both"/>
      </w:pPr>
      <w:r>
        <w:t>суд не располагает.</w:t>
      </w:r>
    </w:p>
    <w:p w:rsidR="00A77B3E" w:rsidP="003709E4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               </w:t>
      </w:r>
      <w:r>
        <w:t>Сеитумерова</w:t>
      </w:r>
      <w:r>
        <w:t xml:space="preserve"> С.С., суд признает признание вины в с</w:t>
      </w:r>
      <w:r>
        <w:t xml:space="preserve">овершении правонарушения, раскаяние </w:t>
      </w:r>
      <w:r>
        <w:t>в</w:t>
      </w:r>
      <w:r>
        <w:t xml:space="preserve"> содеянном.</w:t>
      </w:r>
      <w:r>
        <w:tab/>
      </w:r>
    </w:p>
    <w:p w:rsidR="00A77B3E" w:rsidP="003709E4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                </w:t>
      </w:r>
      <w:r>
        <w:t>Сеитумерова</w:t>
      </w:r>
      <w:r>
        <w:t xml:space="preserve"> С.С., судом не установлено.</w:t>
      </w:r>
    </w:p>
    <w:p w:rsidR="00A77B3E" w:rsidP="003709E4">
      <w:pPr>
        <w:jc w:val="both"/>
      </w:pPr>
      <w:r>
        <w:t xml:space="preserve">           </w:t>
      </w:r>
      <w:r>
        <w:t xml:space="preserve">Согласно санкции ч. 6 ст. 20.8 </w:t>
      </w:r>
      <w:r>
        <w:t>КоАП</w:t>
      </w:r>
      <w:r>
        <w:t xml:space="preserve"> РФ, совершенное </w:t>
      </w:r>
      <w:r>
        <w:t>Сеитумеровым</w:t>
      </w:r>
      <w:r>
        <w:t xml:space="preserve"> С.С. деяние влечет наложен</w:t>
      </w:r>
      <w:r>
        <w:t xml:space="preserve">ие административного штрафа на граждан  </w:t>
      </w:r>
      <w:r>
        <w:t xml:space="preserve">в размере от трех тысяч до сумма прописью с конфискацией оружия   </w:t>
      </w:r>
      <w:r>
        <w:t xml:space="preserve">и патронов к нему либо административный арест на срок от пяти </w:t>
      </w:r>
      <w:r>
        <w:t>до пятнадцати с</w:t>
      </w:r>
      <w:r>
        <w:t>уток с конфискацией оружия и патронов к нему.</w:t>
      </w:r>
    </w:p>
    <w:p w:rsidR="00A77B3E" w:rsidP="003709E4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</w:t>
      </w:r>
      <w:r>
        <w:t>Сеитумерова</w:t>
      </w:r>
      <w:r>
        <w:t xml:space="preserve"> С.С., характер совершенного им правонарушения, наличие смягчающих административную ответственность обстоятельств, </w:t>
      </w:r>
      <w:r>
        <w:t>су</w:t>
      </w:r>
      <w:r>
        <w:t xml:space="preserve">д считает необходимым назначить </w:t>
      </w:r>
      <w:r>
        <w:t>Сеитумерову</w:t>
      </w:r>
      <w:r>
        <w:t xml:space="preserve"> С.С. административное наказание в виде административного ареста с конфискацией оружия </w:t>
      </w:r>
      <w:r>
        <w:t xml:space="preserve">и патронов к нему в пределах санкции ч. 6 ст. 20.8 </w:t>
      </w:r>
      <w:r>
        <w:t>КоАП</w:t>
      </w:r>
      <w:r>
        <w:t xml:space="preserve"> РФ, что будет являться  в рассматриваемом случае, по мнению судьи, на</w:t>
      </w:r>
      <w:r>
        <w:t>длежащей</w:t>
      </w:r>
      <w:r>
        <w:t xml:space="preserve"> мерой ответственности в целях предупреждения в дальнейшем совершения </w:t>
      </w:r>
      <w:r>
        <w:t>им аналогичных административных проступков.</w:t>
      </w:r>
    </w:p>
    <w:p w:rsidR="00A77B3E" w:rsidP="003709E4">
      <w:pPr>
        <w:jc w:val="both"/>
      </w:pPr>
      <w:r>
        <w:t xml:space="preserve">          </w:t>
      </w:r>
      <w:r>
        <w:t xml:space="preserve">Оснований для назначения </w:t>
      </w:r>
      <w:r>
        <w:t>Сеитумерову</w:t>
      </w:r>
      <w:r>
        <w:t xml:space="preserve"> С.С. более мягкого вида наказания в виде штрафа, предусмотренного санкцией </w:t>
      </w:r>
      <w:r>
        <w:t>ч</w:t>
      </w:r>
      <w:r>
        <w:t xml:space="preserve">. 6 ст. 20.8 </w:t>
      </w:r>
      <w:r>
        <w:t>КоАП</w:t>
      </w:r>
      <w:r>
        <w:t xml:space="preserve"> РФ</w:t>
      </w:r>
      <w:r>
        <w:t xml:space="preserve">, суд не находит, поскольку </w:t>
      </w:r>
      <w:r>
        <w:t>Сеитумеров</w:t>
      </w:r>
      <w:r>
        <w:t xml:space="preserve"> С.С. не работает и сведения </w:t>
      </w:r>
      <w:r>
        <w:t xml:space="preserve">о постоянном источнике его доходов отсутствуют. </w:t>
      </w:r>
    </w:p>
    <w:p w:rsidR="00A77B3E" w:rsidP="003709E4">
      <w:pPr>
        <w:jc w:val="both"/>
      </w:pPr>
      <w:r>
        <w:t xml:space="preserve">           </w:t>
      </w: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Сеитумеров</w:t>
      </w:r>
      <w:r>
        <w:t xml:space="preserve"> </w:t>
      </w:r>
      <w:r>
        <w:t>С.С., не относится.</w:t>
      </w:r>
    </w:p>
    <w:p w:rsidR="00A77B3E" w:rsidP="003709E4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20.8, 29.9 – 29.11 </w:t>
      </w:r>
      <w:r>
        <w:t>КоАП</w:t>
      </w:r>
      <w:r>
        <w:t xml:space="preserve"> РФ, мировой судья, -</w:t>
      </w:r>
    </w:p>
    <w:p w:rsidR="00A77B3E" w:rsidP="003709E4">
      <w:pPr>
        <w:jc w:val="center"/>
      </w:pPr>
      <w:r>
        <w:t>постановил:</w:t>
      </w:r>
    </w:p>
    <w:p w:rsidR="00A77B3E" w:rsidP="003709E4">
      <w:pPr>
        <w:jc w:val="center"/>
      </w:pPr>
    </w:p>
    <w:p w:rsidR="00A77B3E" w:rsidP="003709E4">
      <w:pPr>
        <w:jc w:val="both"/>
      </w:pPr>
      <w:r>
        <w:t xml:space="preserve">            </w:t>
      </w:r>
      <w:r>
        <w:t xml:space="preserve">признать </w:t>
      </w:r>
      <w:r>
        <w:t>Сеитумерова</w:t>
      </w:r>
      <w:r>
        <w:t xml:space="preserve"> С.</w:t>
      </w:r>
      <w:r>
        <w:t xml:space="preserve">С. </w:t>
      </w:r>
      <w:r>
        <w:t xml:space="preserve"> виновным в совершении административного правонарушения, предусмотренного ч. 6 ст.</w:t>
      </w:r>
      <w:r>
        <w:t xml:space="preserve"> 20.8 </w:t>
      </w:r>
      <w:r>
        <w:t>КоАП</w:t>
      </w:r>
      <w:r>
        <w:t xml:space="preserve"> РФ и назначить ему наказание в виде административного ареста на срок </w:t>
      </w:r>
      <w:r>
        <w:t xml:space="preserve">5 (пять) суток с конфискацией в доход государства оружия и патронов </w:t>
      </w:r>
      <w:r>
        <w:t>к нему, а именно: «наименование оружия»</w:t>
      </w:r>
      <w:r>
        <w:t xml:space="preserve"> № Ф590, № Р4150 (спусковая скоба), изготовленного промышленным способом, находящегося согласно корешку квитанции № 0172/21 от дата в ФКУ</w:t>
      </w:r>
      <w:r>
        <w:t xml:space="preserve"> «ЦХ и СО МВД </w:t>
      </w:r>
      <w:r>
        <w:t xml:space="preserve">по адрес» (адрес, </w:t>
      </w:r>
      <w:r>
        <w:t>адрес).</w:t>
      </w:r>
    </w:p>
    <w:p w:rsidR="00A77B3E" w:rsidP="003709E4">
      <w:pPr>
        <w:jc w:val="both"/>
      </w:pPr>
      <w:r>
        <w:t xml:space="preserve">            </w:t>
      </w:r>
      <w:r>
        <w:t xml:space="preserve">Срок наказания </w:t>
      </w:r>
      <w:r>
        <w:t>Сеи</w:t>
      </w:r>
      <w:r>
        <w:t>тумерову</w:t>
      </w:r>
      <w:r>
        <w:t xml:space="preserve"> С.</w:t>
      </w:r>
      <w:r>
        <w:t>С.</w:t>
      </w:r>
      <w:r>
        <w:t xml:space="preserve">исчислять </w:t>
      </w:r>
      <w:r>
        <w:t xml:space="preserve">с момента его задержания. </w:t>
      </w:r>
    </w:p>
    <w:p w:rsidR="00A77B3E" w:rsidP="003709E4">
      <w:pPr>
        <w:jc w:val="both"/>
      </w:pPr>
      <w:r>
        <w:t xml:space="preserve">            </w:t>
      </w:r>
      <w:r>
        <w:t xml:space="preserve">Исполнение постановления возложить на ОМВД России </w:t>
      </w:r>
      <w:r>
        <w:t>по адрес.</w:t>
      </w:r>
    </w:p>
    <w:p w:rsidR="00A77B3E" w:rsidP="003709E4">
      <w:pPr>
        <w:jc w:val="both"/>
      </w:pPr>
      <w:r>
        <w:t xml:space="preserve">            </w:t>
      </w:r>
      <w:r>
        <w:t>Постановление суда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3709E4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3709E4">
      <w:pPr>
        <w:jc w:val="both"/>
      </w:pPr>
      <w:r>
        <w:t xml:space="preserve">             </w:t>
      </w: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>Е.Н. Е</w:t>
      </w:r>
      <w:r>
        <w:t xml:space="preserve">лецких </w:t>
      </w:r>
    </w:p>
    <w:sectPr w:rsidSect="00EF28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851"/>
    <w:rsid w:val="003709E4"/>
    <w:rsid w:val="00A77B3E"/>
    <w:rsid w:val="00E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8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