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5-84-83/2023</w:t>
      </w:r>
    </w:p>
    <w:p w:rsidR="00A77B3E">
      <w:r>
        <w:t>УИД 91MS0084-01-2023-000299-33</w:t>
      </w:r>
    </w:p>
    <w:p w:rsidR="00A77B3E"/>
    <w:p w:rsidR="00A77B3E">
      <w:r>
        <w:t>П о с т а н о в л е н и е</w:t>
      </w:r>
    </w:p>
    <w:p w:rsidR="00A77B3E"/>
    <w:p w:rsidR="00A77B3E">
      <w:r>
        <w:t>27 марта 2023 года                                                                       пгт. Советский</w:t>
      </w:r>
    </w:p>
    <w:p w:rsidR="00A77B3E"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 дело об административном правонарушении в отношении Ступака Константина Викторовича, паспортные данные, гражданина РФ, паспортные данные, холостого, с начальным общим образованием, работающего по найму, зарегистрированного и проживающего по адресу: адрес, 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находясь по адресу: адрес, нанес фио один удар рукой в область лица – верхней губы, чем причинил фио физическую боль, что не повлекло за собой вреда здоровью и последствий, указанных в статье 115 Уголовного кодекса Российской Федерации, совершив административное правонарушение, предусмотренное  ст. 6.1.1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дата вечером у него с фио произошел семейный скандал, в ходе которого он ударил последнюю один раз рукой в область лица – верхней губы. Также пояснил, что он находился в состоянии алкогольного опьянения.</w:t>
      </w:r>
    </w:p>
    <w:p w:rsidR="00A77B3E">
      <w:r>
        <w:t>фио в судебном заседании пояснила, что сожительствовала со фио, дата вечером между ними произошел семейный конфликт, в ходе которого он ударил ее один раз рукой в область лица – верхней губы, от чего ей было очень больно, также пояснила, что фио  находился в состоянии алкогольного опьянения.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№8201 №143064 от дата (л.д. 2); рапортом (л.д.3); справкой врача-хирурга от дата, согласно которой у фио обнаружены ушиб верхней губы и ссадины левой ключицы (л.д.4); заявлением фио (л.д.5); письменным объяснением фио (л.д.6); письменным объяснением фио (л.д.10); постановлением о назначении судебно-медицинской экспертизы от дата, согласно которому фио от прохождения СМЭ отказалась (л.д.11).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</w:t>
      </w:r>
    </w:p>
    <w:p w:rsidR="00A77B3E">
      <w:r>
        <w:t xml:space="preserve">не содержат уголовно наказуемого деяния, - влечет административную ответственность в виде административного штрафа в размере от пяти тысяч </w:t>
      </w:r>
    </w:p>
    <w:p w:rsidR="00A77B3E">
      <w:r>
        <w:t xml:space="preserve">до сумма прописью, либо административный арест на срок от десяти </w:t>
      </w:r>
    </w:p>
    <w:p w:rsidR="00A77B3E">
      <w:r>
        <w:t xml:space="preserve">до пятнадцати суток, либо обязательные работы на срок от шестидесяти </w:t>
      </w:r>
    </w:p>
    <w:p w:rsidR="00A77B3E">
      <w:r>
        <w:t>до ста двадцати часов.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 в действиях не содержатся признаков уголовно наказуемого деяния.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признание вины.</w:t>
      </w:r>
    </w:p>
    <w:p w:rsidR="00A77B3E">
      <w:r>
        <w:t>Согласно со ст. 4.3 КоАП РФ, обстоятельством отягчающим ответственность фио за совершенное правонарушение суд признает совершение правонарушения в состоянии алкогольного опьянения.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ст. 6.1.1 КоАП РФ, что по мнению суда будет способствовать предупредительным целям административного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ареста на срок 10 (десять) суток.</w:t>
      </w:r>
    </w:p>
    <w:p w:rsidR="00A77B3E">
      <w:r>
        <w:t>Срок наказания фио исчислять с момента задержания.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