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3</w:t>
        <w:tab/>
      </w:r>
    </w:p>
    <w:p w:rsidR="00A77B3E">
      <w:r>
        <w:t>Дело № 5-84-86/2023</w:t>
      </w:r>
    </w:p>
    <w:p w:rsidR="00A77B3E">
      <w:r>
        <w:t>УИД 91MS0084-01-2023-000302-24</w:t>
      </w:r>
    </w:p>
    <w:p w:rsidR="00A77B3E"/>
    <w:p w:rsidR="00A77B3E">
      <w:r>
        <w:t>П о с т а н о в л е н и е</w:t>
      </w:r>
    </w:p>
    <w:p w:rsidR="00A77B3E"/>
    <w:p w:rsidR="00A77B3E">
      <w:r>
        <w:t>12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должностного лица – председателя Дмитровского сельского совета Советского района Республики Крым – главы администрации Дмитровского сельского поселения Советского района Республики Крым Ефременко Дмитрия Александровича, паспортные данные УССР, гражданина РФ, паспортные данные,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председателем Дмитровского сельского совета адрес – главой администрации Дмитровского адрес расположенной по адресу: адрес, нарушил срок предоставления налоговой декларации (расчета по страховым взносам) в налоговый орган по месту учета, а именно расчета по страховым взносам за 6 месяцев дата, срок предоставления –дата,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подал суду телефонограмму в которой просил рассмотреть дело в его отсутствие, на основании ч. 2 ст. 25.1 КоАП РФ считаю возможным рассмотреть дело в его отсутствие.</w:t>
      </w:r>
    </w:p>
    <w:p w:rsidR="00A77B3E">
      <w:r>
        <w:t>Вина фио. в совершении административного правонарушения подтверждается материалами дела: протоколом об административном правонарушении №91082308000100600001 от дата (л.д. 1-2); выпиской из ЕГРЮЛ (л.д.3,4); квитанцией о приеме налоговой декларации (расчета) в электронном виде, согласно которой администрация Дмитровского адрес подала расчета по страховым взносам за 6 месяцев дата в налоговый орган дата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выписки из ЕГРЮЛ в отношении администрации Дмитровского адрес следует, что фио является председателем Дмитровского сельского совета адрес – главой администрации Дмитровского адрес с дата (л.д.3 оборот).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Дмитровского сельского совета адрес – главы администрации Дмитровского адрес фио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