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 5-84-95/2026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84 Советского судебного района (адрес) адрес фио, рассмотрев в открытом судебном заседании дело об административном правонарушении в отношении </w:t>
      </w:r>
    </w:p>
    <w:p w:rsidR="00A77B3E">
      <w:r>
        <w:t xml:space="preserve">... фио, паспортные данные </w:t>
      </w:r>
    </w:p>
    <w:p w:rsidR="00A77B3E">
      <w:r>
        <w:t xml:space="preserve">адрес,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ч.4 ст.20.8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 по месту регистрации по адресу: адрес, являясь владельцем охотничьего ружья - марка автомобиля кал.16/70 №К09357, разрешение серии РОХА №0028468082 от дата сроком действия до дата, допустил нарушение правил хранения принадлежащих ему 46 патронов, а именно: хранил вне сейфа 46 патронов к охотничьему огнестрельному гладкоствольному ружью 12 калибра, чем нарушил ст. 22 Федерального закона № 150-ФЗ «Об оружии» от дата, п. 54 Правил оборота гражданского и служебного оружия и патронов к нему на адрес, утвержденных Постановлением Правительства РФ от дата, совершив административное правонарушение, предусмотренное ч.4 ст.20.8 КоАП РФ.</w:t>
      </w:r>
    </w:p>
    <w:p w:rsidR="00A77B3E">
      <w:r>
        <w:t>фио в судебное заседание не явился, о дате, месте и времени слушания уведомлен надлежащим образом, в телефонограмме сообщил, что явится в судебное заседание не может, вину в совершении административного правонарушения признал.</w:t>
      </w:r>
    </w:p>
    <w:p w:rsidR="00A77B3E">
      <w:r>
        <w:t>Вина фио в совершении административного правонарушения подтверждается материалами дела: протоколом 8201 №380400 об административном правонарушении от дата (л.д.2); рапортом (л.д.3); протоколом осмотра помещений, территорий от дата с фототаблицей к нему (л.д.4-5); диск (л.д.6); объяснением фио от дата (л.д.7); заключением эксперта №5/14 от дата (л.д.11-15); квитанцией №004127 от дата (л.д.17); сведениями о привлечении к административной ответственности (л.д.21).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В силу статьи 22 Федерального закона от дата № 150-ФЗ «Об оружии» гражданское и служебное оружие должно храниться в условиях, обеспечивающих его сохранность, безопасность хранения и исключающих доступ к нему посторонних лиц. </w:t>
      </w:r>
    </w:p>
    <w:p w:rsidR="00A77B3E">
      <w:r>
        <w:t xml:space="preserve">В соответствии с п. 59 Правил оборота гражданского и служебного оружия и патронов к нему на адрес, утвержденных Постановлением Правительства РФ от дата № 814 «О мерах по регулированию оборота гражданского и служебного оружия и патронов к нему на адрес»,  оружие и патроны, а также инициирующие и 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 храниться по месту их жительства с соблюдением условий, обеспечивающих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железом. </w:t>
      </w:r>
    </w:p>
    <w:p w:rsidR="00A77B3E">
      <w:r>
        <w:t>Таким образом, действия фио правильно квалифицированы по ч.4 ст.20.8 КоАП РФ, как нарушение правил хранения оружия гражданами, за исключением случаев, предусмотренных частями 4.1, 4.3, 4.5 ст.20.8 КоАП РФ, вина в совершении административного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 правонарушение суд признает признание вины и совершение впервые административного правонарушения.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 4 ст. 20.8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Симинишина фио признать виновным в совершении административного правонарушения, предусмотренного ч.4 ст.20.8 КоАП РФ, и назначить ему административное наказание в виде административного штрафа в размере сумма.</w:t>
      </w:r>
    </w:p>
    <w:p w:rsidR="00A77B3E">
      <w:r>
        <w:t>Вещественные доказательства 44 патрона 12 калибра, находящиеся в камере хранения вещественных доказательств МВД по РК по адресу: адрес, согласно квитанции №004127 от дата - уничтожить.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82811601203010008140, УИН 0410760300845000952620149.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