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5-84-102/2024</w:t>
      </w:r>
    </w:p>
    <w:p w:rsidR="00A77B3E">
      <w:r>
        <w:t>УИД 91МS0084-01-2024-000316-95</w:t>
      </w:r>
    </w:p>
    <w:p w:rsidR="00A77B3E"/>
    <w:p w:rsidR="00A77B3E">
      <w:r>
        <w:t>П о с т а н о в л е н и е</w:t>
      </w:r>
    </w:p>
    <w:p w:rsidR="00A77B3E"/>
    <w:p w:rsidR="00A77B3E">
      <w:r>
        <w:t>28 февраля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Рясного Романа Николаевича, паспортные данные </w:t>
      </w:r>
    </w:p>
    <w:p w:rsidR="00A77B3E">
      <w:r>
        <w:t xml:space="preserve">адрес, гражданина РФ, паспортные данные, самозанятого, имеющего на иждивении малолетнего ребенка паспортные данные, зарегистрированного по адресу: адрес, с Некрасовка,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 иные насильственные действия в отношении бывшей супруги фио, не повлекшие последствий, указанных в статье 115 Уголовного кодекса Российской Федерации, а именно: схватил за кисти рук и вывернул руки, причинив последней физическую боль, тем самым совершив административное правонарушение, предусмотренное</w:t>
      </w:r>
    </w:p>
    <w:p w:rsidR="00A77B3E">
      <w:r>
        <w:t>ст. 6.1.1 КоАП РФ.</w:t>
      </w:r>
    </w:p>
    <w:p w:rsidR="00A77B3E">
      <w:r>
        <w:t>В судебном заседании фио вину в совершении административного правонарушения признал частично, подтвердил обстоятельства, изложенные в протоколе.</w:t>
      </w:r>
    </w:p>
    <w:p w:rsidR="00A77B3E">
      <w:r>
        <w:t>Потерпевшая фио в судебном заседании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№143894 (л.д.1); рапортом УУП ОУУП и ПДН ОМВД России по адрес (л.д.3); заявлением фио от дата, согласно которому фио причинил фио телесные повреждения (л.д.4); письменным объяснением фио от дата, в соответствии с которым последний схватил фио за кисти рук и оттолкнул от себя (л.д.5); письменным объяснением фио от дата (л.д.6); справкой врача ГБУЗ РК «Советская районная больница» от дата, согласно которой у фио установлен ушиб ногтевого фаланга третьего пальца левой руки (л.д.7); сведениями о ранее совершенных правонарушениях (л.д.13).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наличие на его иждивении малолетнего ребенка.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Рясного Романа Николаевича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