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№5-84-102/2026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адрес</w:t>
      </w:r>
    </w:p>
    <w:p w:rsidR="00A77B3E"/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..., паспортные данные УССР,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ст.6.9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фио, находясь по адресу: адрес, употребил наркотическое растение - коноплю, путем курения сигареты, без назначения врача, чем совершил административное правонарушение, предусмотренное ч.1 ст.6.9 КоАП РФ.</w:t>
      </w:r>
    </w:p>
    <w:p w:rsidR="00A77B3E">
      <w:r>
        <w:t>фио в судебном заседании вину в совершении административного правонарушения признал полностью, в содеянном раскаялся,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№380465 от дата, в котором фио с протоколом согласен (л.д.2); рапортом (л.д.3); объяснением фио (л.д.4); протоколом 82 12 №045678 от дата о направлении на медицинское освидетельствование (л.д.5); актом медицинского освидетельствования на состояние опьянения №15 от дата согласно которому у фио установлено состояние (л.д.6); справкой о результатах химико-токсикологических исследований (л.д.7); справкой на физическоелицо (л.д.10-11,12-13).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Таким образом, действия фио правильно квалифицированы по ч.1 ст.6.9 КоАП РФ, как потребление наркотических средств без назначения врача за исключением случаев, предусмотренных частью 2 статьи 20.20, статьей 20.22 КоАП РФ, вина в совершении административного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ст.6.9 КоАП РФ, а также, на основании ч.2.1 ст.4.1 КоАП РФ возложить обязанность пройти диагностику в связи с потреблением наркотических средств, в течении 30-ти рабочих дней со дня вступления постановления по делу об административном правонарушении в законную силу.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Чолбарова Сеттара Асановича признать виновным в совершении административного правонарушения, предусмотренного ч.1 ст. 6.9 КоАП РФ, и назначить ему административное наказание в виде административного штрафа в размере сумма.</w:t>
      </w:r>
    </w:p>
    <w:p w:rsidR="00A77B3E">
      <w:r>
        <w:t>Возложить на Чолбарова Сеттара Асановича обязанность пройти диагностику в связи с потреблением им наркотических средств без назначения врача в ГБУЗ РК «Крымский научно-практический центр наркологии» (адрес), обратившись к врачу-наркологу ГБУЗ РК «Советская районная больница» адрес (адрес), в течение 30-ти рабочих дней со дня вступления настоящего постановления в законную силу.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0410760300845001022606130.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