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№5-84-138/2024</w:t>
      </w:r>
    </w:p>
    <w:p w:rsidR="00A77B3E">
      <w:r>
        <w:t>УИД 91MS0084-01-2024-0004668-33</w:t>
      </w:r>
    </w:p>
    <w:p w:rsidR="00A77B3E"/>
    <w:p w:rsidR="00A77B3E">
      <w:r>
        <w:t>П о с т а н о в л е н и е</w:t>
      </w:r>
    </w:p>
    <w:p w:rsidR="00A77B3E"/>
    <w:p w:rsidR="00A77B3E">
      <w:r>
        <w:t>04 апреля 2024 года  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директора ООО «Благоустройство» Бахтиозиной Ирины Валериевны, паспортные данные, гражданки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ст.15.33.2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И.В. являясь директором наименование организации, расположенного по адресу: адрес, допустила нарушение порядка представления сведений по форме ЕФС-1 подраздел 1.1 (данные о дате заключения / дате прекращения и иные реквизиты договора ГПХ) с кадровыми мероприятиями «окончание договора ГПХ» от дата на з/л фио, установленного п. 2 ст. 11 Федерального закона от дата №27-ФЗ «Об индивидуальном (персонифицированном) учете в системе обязательного пенсионного страхования», сведения в Отдел ПУ и АСВ №7 предоставлены с нарушением срока - дата, срок предоставления - до дата включительно, чем совершила административное правонарушение, предусмотренное ч. 1 ст. 15.33.2 КоАП РФ. </w:t>
      </w:r>
    </w:p>
    <w:p w:rsidR="00A77B3E">
      <w:r>
        <w:t>фио в судебное заседание не явилась, о месте и времени рассмотрения дела уведомлена надлежащим образом посредством телефонограммы, кроме того в телефонограмме просила рассмотреть дело без её участия, вину в совершении административного правонарушения полностью признаёт, в содеянном раскаивается.</w:t>
      </w:r>
    </w:p>
    <w:p w:rsidR="00A77B3E">
      <w:r>
        <w:t>Вина фио в совершении административного правонарушения подтверждается материалами дела: протоколом №224 об административном правонарушении от дата (л.д.1); сведениями об уполномоченном представителе страхователя (л.д.5); копией формы ЕФС-1 (об.ст.л.д.5); сведениями об обращении телефон-телефон от дата (л.д.6); копией акта о выявлении правонарушений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от дата (об.ст.л.д.6); выпиской из ЕГРН (л.д.7-8).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силу п.2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A77B3E">
      <w:r>
        <w:t xml:space="preserve">Частью 1 ст.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>Как установлено судом, данное требование закона директором наименование организации фио не выполнено: допущено нарушение порядка представления сведений по форме ЕФС-1 подраздел 1.1 (данные о дате заключения / дате прекращения и иные реквизиты договора ГПХ) с кадровыми мероприятиями «окончание договора ГПХ» от дата на з/л фио срок предоставления - до дата включительно.</w:t>
      </w:r>
    </w:p>
    <w:p w:rsidR="00A77B3E">
      <w:r>
        <w:t>Таким образом, действия фио правильно квалифицированы по ч.1 ст.15.33.2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 признаёт признание вины, раскаяние в содеянном.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 xml:space="preserve">Санкция ч. 1 ст. 15.33.2 КоАП РФ влечет наложение административного штрафа на должностных лиц в размере от трехсот до сумма прописью. 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её имущественное положение, наличие обстоятельств смягчающих и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15.33.2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директора ООО «Благоустройство» Бахтиозину Ирину Валериевну признать виновной в совершении административного правонарушения, предусмотренного ч. 1 ст. 15.33.2 КоАП РФ, и назначить ей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УФК по адрес (Отделение Фонда пенсионного и социального страхования Российской Федерации по адрес, л/с 04754Ф75010); банк получателя: отделение адрес Банка России // УФК по адрес </w:t>
      </w:r>
    </w:p>
    <w:p w:rsidR="00A77B3E">
      <w:r>
        <w:t>адрес, БИК телефон; кор. сч. 40102810645370000035, р/сч 03100643000000017500, ИНН телефон, КПП телефон, ОКТМО муниципального образования, в котором зарегистрирован страхователь - телефон, КБК телефон телефон, назначение платежа оплата фио согласно постановлению мирового судьи №5-84-138/2024 от дата, УИН: 79709100000000026741.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